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BBC" w:rsidRPr="00EF270A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2A6BBC" w:rsidRPr="00EF270A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ФГБОУ ВО «Кемеровский государственный институт культуры»</w:t>
      </w:r>
    </w:p>
    <w:p w:rsidR="002A6BBC" w:rsidRPr="00EF270A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Социально-гуманитарный </w:t>
      </w:r>
      <w:r w:rsidR="00264A2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</w:t>
      </w:r>
    </w:p>
    <w:p w:rsidR="001A259B" w:rsidRPr="001A259B" w:rsidRDefault="002A6BBC" w:rsidP="001A259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1A259B" w:rsidRPr="001A259B">
        <w:rPr>
          <w:rFonts w:ascii="Times New Roman" w:hAnsi="Times New Roman"/>
          <w:bCs/>
          <w:sz w:val="24"/>
          <w:szCs w:val="24"/>
        </w:rPr>
        <w:t>культурологии, философии и искусствоведения</w:t>
      </w:r>
    </w:p>
    <w:p w:rsidR="002A6BBC" w:rsidRPr="00EF270A" w:rsidRDefault="002A6BBC" w:rsidP="002A6BB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407D" w:rsidRDefault="00D5407D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ГОСУДАРСТВЕННОЙ КУЛЬТУРНОЙ ПОЛИТИКИ</w:t>
      </w:r>
    </w:p>
    <w:p w:rsidR="002A6BBC" w:rsidRPr="00EF270A" w:rsidRDefault="00D5407D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РОССИЙСКОЙ ФЕДЕРАЦИИ</w:t>
      </w:r>
    </w:p>
    <w:p w:rsidR="002A6BBC" w:rsidRPr="00EF270A" w:rsidRDefault="002A6BBC" w:rsidP="00264A2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BBC" w:rsidRPr="00264A2C" w:rsidRDefault="002A6BBC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A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</w:t>
      </w:r>
    </w:p>
    <w:p w:rsidR="002A6BBC" w:rsidRPr="00EF270A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A6BBC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64A2C" w:rsidRPr="00EF270A" w:rsidRDefault="00264A2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7F5D" w:rsidRPr="00264A2C" w:rsidRDefault="00FA7F5D" w:rsidP="00B6105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A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</w:t>
      </w:r>
      <w:r w:rsidR="00B6105F" w:rsidRPr="00264A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A259B" w:rsidRPr="00264A2C" w:rsidRDefault="001A259B" w:rsidP="001A25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A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44.03.01 «Педагогическое образование» </w:t>
      </w:r>
    </w:p>
    <w:p w:rsidR="002A6BBC" w:rsidRPr="001A259B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05F" w:rsidRPr="001A259B" w:rsidRDefault="00B6105F" w:rsidP="002A6BB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NewRoman" w:eastAsia="Times New Roman" w:hAnsi="TimesNewRoman" w:cs="TimesNewRoman"/>
          <w:color w:val="000000"/>
          <w:sz w:val="24"/>
          <w:szCs w:val="24"/>
          <w:lang w:eastAsia="ru-RU"/>
        </w:rPr>
      </w:pPr>
      <w:r w:rsidRPr="001A259B">
        <w:rPr>
          <w:rFonts w:ascii="TimesNewRoman" w:eastAsia="Times New Roman" w:hAnsi="TimesNewRoman" w:cs="TimesNewRoman"/>
          <w:color w:val="000000"/>
          <w:sz w:val="24"/>
          <w:szCs w:val="24"/>
          <w:lang w:eastAsia="ru-RU"/>
        </w:rPr>
        <w:t xml:space="preserve">                          </w:t>
      </w:r>
    </w:p>
    <w:p w:rsidR="00264A2C" w:rsidRDefault="00FA7F5D" w:rsidP="002A6BB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NewRoman" w:eastAsia="Times New Roman" w:hAnsi="TimesNewRoman" w:cs="TimesNewRoman"/>
          <w:color w:val="000000"/>
          <w:sz w:val="24"/>
          <w:szCs w:val="24"/>
          <w:lang w:eastAsia="ru-RU"/>
        </w:rPr>
      </w:pPr>
      <w:r w:rsidRPr="001A259B">
        <w:rPr>
          <w:rFonts w:ascii="TimesNewRoman" w:eastAsia="Times New Roman" w:hAnsi="TimesNewRoman" w:cs="TimesNewRoman"/>
          <w:color w:val="000000"/>
          <w:sz w:val="24"/>
          <w:szCs w:val="24"/>
          <w:lang w:eastAsia="ru-RU"/>
        </w:rPr>
        <w:t>П</w:t>
      </w:r>
      <w:r w:rsidR="00B6105F" w:rsidRPr="001A259B">
        <w:rPr>
          <w:rFonts w:ascii="TimesNewRoman" w:eastAsia="Times New Roman" w:hAnsi="TimesNewRoman" w:cs="TimesNewRoman"/>
          <w:color w:val="000000"/>
          <w:sz w:val="24"/>
          <w:szCs w:val="24"/>
          <w:lang w:eastAsia="ru-RU"/>
        </w:rPr>
        <w:t>рофиль</w:t>
      </w:r>
    </w:p>
    <w:p w:rsidR="001A259B" w:rsidRPr="00264A2C" w:rsidRDefault="00D5407D" w:rsidP="002A6BB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NewRoman" w:eastAsia="Times New Roman" w:hAnsi="TimesNewRoman" w:cs="TimesNewRoman"/>
          <w:b/>
          <w:color w:val="000000"/>
          <w:sz w:val="24"/>
          <w:szCs w:val="24"/>
          <w:lang w:eastAsia="ru-RU"/>
        </w:rPr>
      </w:pPr>
      <w:r w:rsidRPr="00264A2C">
        <w:rPr>
          <w:rFonts w:ascii="TimesNewRoman" w:eastAsia="Times New Roman" w:hAnsi="TimesNewRoman" w:cs="TimesNewRoman"/>
          <w:b/>
          <w:color w:val="000000"/>
          <w:sz w:val="24"/>
          <w:szCs w:val="24"/>
          <w:lang w:eastAsia="ru-RU"/>
        </w:rPr>
        <w:t>«</w:t>
      </w:r>
      <w:r w:rsidR="001A259B" w:rsidRPr="00264A2C">
        <w:rPr>
          <w:rFonts w:ascii="TimesNewRoman" w:eastAsia="Times New Roman" w:hAnsi="TimesNewRoman" w:cs="TimesNewRoman"/>
          <w:b/>
          <w:bCs/>
          <w:color w:val="000000"/>
          <w:sz w:val="24"/>
          <w:szCs w:val="24"/>
          <w:lang w:eastAsia="ru-RU"/>
        </w:rPr>
        <w:t>Арт-педагогика</w:t>
      </w:r>
      <w:r w:rsidR="001A259B" w:rsidRPr="00264A2C">
        <w:rPr>
          <w:rFonts w:ascii="TimesNewRoman" w:eastAsia="Times New Roman" w:hAnsi="TimesNewRoman" w:cs="TimesNewRoman"/>
          <w:b/>
          <w:color w:val="000000"/>
          <w:sz w:val="24"/>
          <w:szCs w:val="24"/>
          <w:lang w:eastAsia="ru-RU"/>
        </w:rPr>
        <w:t xml:space="preserve"> </w:t>
      </w:r>
      <w:r w:rsidRPr="00264A2C">
        <w:rPr>
          <w:rFonts w:ascii="TimesNewRoman" w:eastAsia="Times New Roman" w:hAnsi="TimesNewRoman" w:cs="TimesNewRoman"/>
          <w:b/>
          <w:color w:val="000000"/>
          <w:sz w:val="24"/>
          <w:szCs w:val="24"/>
          <w:lang w:eastAsia="ru-RU"/>
        </w:rPr>
        <w:t>(театральное творчество)»</w:t>
      </w:r>
    </w:p>
    <w:p w:rsidR="002A6BBC" w:rsidRPr="001A259B" w:rsidRDefault="002A6BBC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Квалификация (степень) выпускника: </w:t>
      </w:r>
    </w:p>
    <w:p w:rsidR="002A6BBC" w:rsidRPr="00264A2C" w:rsidRDefault="002A6BBC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4A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Бакалавр</w:t>
      </w:r>
    </w:p>
    <w:p w:rsidR="002A6BBC" w:rsidRDefault="002A6BBC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05F" w:rsidRDefault="00B6105F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05F" w:rsidRDefault="00B6105F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05F" w:rsidRPr="00EF270A" w:rsidRDefault="00B6105F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07D" w:rsidRDefault="002A6BBC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обучения: </w:t>
      </w:r>
    </w:p>
    <w:p w:rsidR="002A6BBC" w:rsidRPr="00264A2C" w:rsidRDefault="002A6BBC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4A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очная, заочная</w:t>
      </w:r>
    </w:p>
    <w:p w:rsidR="002A6BBC" w:rsidRPr="00EF270A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07D" w:rsidRDefault="00D5407D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07D" w:rsidRPr="00EF270A" w:rsidRDefault="00D5407D" w:rsidP="00D5407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набора</w:t>
      </w:r>
      <w:r w:rsidR="006F0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2A6BBC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Default="002A6BBC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07D" w:rsidRDefault="00D5407D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07D" w:rsidRDefault="00D5407D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07D" w:rsidRDefault="00D5407D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07D" w:rsidRDefault="00D5407D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07D" w:rsidRPr="00EF270A" w:rsidRDefault="00D5407D" w:rsidP="002A6B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D4752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Кемерово</w:t>
      </w:r>
    </w:p>
    <w:p w:rsidR="002A6BBC" w:rsidRPr="001A259B" w:rsidRDefault="002A6BBC" w:rsidP="00264A2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разработана в соответствии с требованиями ФГОС ВО и содержанием ОПОП по направлению подготовки бакалавров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259B" w:rsidRPr="001A25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44.03.</w:t>
      </w:r>
      <w:r w:rsidR="00264A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 «Педагогическое образование», п</w:t>
      </w:r>
      <w:r w:rsidR="00264A2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рофиль</w:t>
      </w:r>
      <w:r w:rsidR="001A259B" w:rsidRPr="001A2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A2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A259B" w:rsidRPr="001A25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Арт-педагогика</w:t>
      </w:r>
      <w:r w:rsidR="00264A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(театральное творчество)»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квалификация (степень) выпускника </w:t>
      </w:r>
      <w:r w:rsidR="00264A2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</w:t>
      </w:r>
      <w:r w:rsidR="00264A2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утверждена на заседании Социально-гуманитарного </w:t>
      </w:r>
      <w:r w:rsidR="00264A2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факультета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ФГБОУ ВО «КемГИК» и рекомендована к размещению в «Электронной образовательной среде КемГИК» по web-адресу http://edu.kemguki.ru/</w:t>
      </w:r>
      <w:r w:rsidRPr="00EF270A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D47526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25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 2022 г., протокол № 10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A6BBC" w:rsidRPr="00EF270A" w:rsidRDefault="0034538B" w:rsidP="002A6BB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38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Переутверждена на заседании кафедры культурологии, философии и искусствоведения Социально-гуманитарног</w:t>
      </w:r>
      <w:r w:rsid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>о факультета ФГБОУ ВО «КемГИК» 28</w:t>
      </w:r>
      <w:r w:rsidRPr="00345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 2023 г., протокол № 10.</w:t>
      </w:r>
    </w:p>
    <w:p w:rsidR="002A6BBC" w:rsidRPr="00EF270A" w:rsidRDefault="006A2241" w:rsidP="006A22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Переутверждена на заседании кафедры культурологии, философии и искусствоведения Социально-гуманитарного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факультета ФГБОУ ВО «КемГИК» 21.05.2024</w:t>
      </w:r>
      <w:r w:rsidRPr="006A2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протокол № 10.</w:t>
      </w:r>
    </w:p>
    <w:p w:rsidR="002A6BBC" w:rsidRPr="00EF270A" w:rsidRDefault="002A6BBC" w:rsidP="002A6BB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A6BBC" w:rsidRDefault="002A6BBC" w:rsidP="002A6BB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Default="002A6BBC" w:rsidP="002A6BB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6BBC" w:rsidRPr="00EF270A" w:rsidRDefault="002A6BBC" w:rsidP="002A6BB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A71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государственной культурной политики Российской Федерации</w:t>
      </w: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рабочая программа дисциплины для студентов, обучающихся по направлению подготовки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259B" w:rsidRPr="001A25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44.03.01 «Педагогическое образование»</w:t>
      </w:r>
      <w:r w:rsidR="00264A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п</w:t>
      </w:r>
      <w:r w:rsidR="001A259B" w:rsidRPr="001A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рофиль: </w:t>
      </w:r>
      <w:r w:rsidR="00403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1A259B" w:rsidRPr="001A25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Арт-педагогика</w:t>
      </w:r>
      <w:r w:rsidR="004039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(театральное творчество)»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A6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квалификация (степень) выпускника «бакалавр»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сост. </w:t>
      </w:r>
      <w:r w:rsidR="001A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В. Паничкина</w:t>
      </w:r>
      <w:r w:rsidR="00403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Кемерово: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КемГИК,</w:t>
      </w:r>
      <w:r w:rsidR="001A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2022</w:t>
      </w:r>
      <w:r w:rsidR="00D761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 </w:t>
      </w:r>
      <w:r w:rsidR="00490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EF270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2A6BBC" w:rsidRPr="00EF270A" w:rsidRDefault="002A6BBC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6BBC" w:rsidRPr="00EF270A" w:rsidRDefault="002A6BBC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6BBC" w:rsidRPr="00EF270A" w:rsidRDefault="002A6BBC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6BBC" w:rsidRPr="00EF270A" w:rsidRDefault="002A6BBC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6BBC" w:rsidRPr="00EF270A" w:rsidRDefault="002A6BBC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6BBC" w:rsidRDefault="002A6BBC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7526" w:rsidRDefault="00D47526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7526" w:rsidRDefault="00D47526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7526" w:rsidRDefault="00D47526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7526" w:rsidRDefault="00D47526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7526" w:rsidRPr="00EF270A" w:rsidRDefault="00D47526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6BBC" w:rsidRPr="00EF270A" w:rsidRDefault="002A6BBC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6BBC" w:rsidRPr="00EF270A" w:rsidRDefault="002A6BBC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A259B" w:rsidRPr="00EF270A" w:rsidRDefault="001A259B" w:rsidP="0040397A">
      <w:pPr>
        <w:shd w:val="clear" w:color="auto" w:fill="FFFFFF"/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Составитель</w:t>
      </w:r>
      <w:r w:rsidR="002A6BBC" w:rsidRPr="00EF27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2A6BBC"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A6BBC" w:rsidRPr="00EF270A" w:rsidRDefault="002A6BBC" w:rsidP="0040397A">
      <w:pPr>
        <w:shd w:val="clear" w:color="auto" w:fill="FFFFFF"/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к. полит. н. Паничкина Е. В.</w:t>
      </w:r>
    </w:p>
    <w:p w:rsidR="002A6BBC" w:rsidRPr="00EF270A" w:rsidRDefault="002A6BBC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Default="002A6BBC" w:rsidP="002A6BBC">
      <w:pPr>
        <w:shd w:val="clear" w:color="auto" w:fill="FFFFFF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6A224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526" w:rsidRPr="0040397A" w:rsidRDefault="00D47526" w:rsidP="00D4752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О Д Е Р Ж А Н И Е</w:t>
      </w:r>
    </w:p>
    <w:p w:rsidR="00D47526" w:rsidRPr="0040397A" w:rsidRDefault="00D47526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526" w:rsidRPr="0040397A" w:rsidRDefault="00D47526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Цели освоения дисциплины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</w:p>
    <w:p w:rsidR="00D47526" w:rsidRPr="0040397A" w:rsidRDefault="00D47526" w:rsidP="00D47526">
      <w:pPr>
        <w:tabs>
          <w:tab w:val="num" w:pos="142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дисциплины в структуре ОПОП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D47526" w:rsidRPr="0040397A" w:rsidRDefault="00D47526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Планируемые результаты обучения по дисциплине «Основы </w:t>
      </w:r>
    </w:p>
    <w:p w:rsidR="00D47526" w:rsidRPr="0040397A" w:rsidRDefault="00D47526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культурной политики Российской Федерации»                          </w:t>
      </w:r>
      <w:r w:rsid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D47526" w:rsidRPr="0040397A" w:rsidRDefault="00D47526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Структура и содержание дисциплины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7526" w:rsidRPr="0040397A" w:rsidRDefault="00D47526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4.1. Структура дисциплины</w:t>
      </w:r>
      <w:r w:rsidRPr="004039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</w:t>
      </w:r>
    </w:p>
    <w:p w:rsidR="00D47526" w:rsidRPr="0040397A" w:rsidRDefault="00D47526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4.2. Тематический план дисциплины</w:t>
      </w:r>
      <w:r w:rsidRPr="0040397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  <w:t xml:space="preserve">   </w:t>
      </w:r>
    </w:p>
    <w:p w:rsidR="00D47526" w:rsidRPr="0040397A" w:rsidRDefault="00D47526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4.3. Содержание дисциплины</w:t>
      </w:r>
      <w:r w:rsidRPr="0040397A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ab/>
        <w:t xml:space="preserve">  </w:t>
      </w:r>
      <w:r w:rsidRPr="0040397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:rsidR="0040397A" w:rsidRDefault="00D47526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Образовательные и информационно-коммуникационные технологии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7526" w:rsidRPr="0040397A" w:rsidRDefault="00D47526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 xml:space="preserve">6.1. Перечень учебно-методического обеспечения для СР обучающихся </w:t>
      </w:r>
      <w:r w:rsidRPr="0040397A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ab/>
      </w:r>
    </w:p>
    <w:p w:rsidR="00D47526" w:rsidRPr="0040397A" w:rsidRDefault="0040397A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47526"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Фонд оценочных средств (ФОС) для текущего контроля успеваемости и  </w:t>
      </w:r>
    </w:p>
    <w:p w:rsidR="0040397A" w:rsidRDefault="00D47526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 аттестации студентов по результатам освоения дисциплины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0397A" w:rsidRPr="0040397A" w:rsidRDefault="0040397A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7526"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чебно-методическое и информационное обеспечение 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6E3951" w:rsidRPr="006E3951" w:rsidRDefault="006E3951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9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8.1 Нормативные правовые акты</w:t>
      </w:r>
      <w:r w:rsidR="00D47526" w:rsidRPr="006E39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47526" w:rsidRPr="0040397A" w:rsidRDefault="006E3951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8.2. </w:t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Основная литература</w:t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D47526" w:rsidRPr="0040397A" w:rsidRDefault="0040397A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</w:t>
      </w:r>
      <w:r w:rsidR="006E39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Дополнительная литература</w:t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</w:p>
    <w:p w:rsidR="00D47526" w:rsidRPr="0040397A" w:rsidRDefault="0040397A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</w:t>
      </w:r>
      <w:r w:rsidR="006E39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</w:t>
      </w:r>
      <w:r w:rsidR="00D47526" w:rsidRPr="00403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информационно-телекоммуникационной сети «Интернет»</w:t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D47526" w:rsidRPr="0040397A" w:rsidRDefault="0040397A" w:rsidP="00D475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</w:t>
      </w:r>
      <w:r w:rsidR="006E39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D47526" w:rsidRPr="0040397A">
        <w:rPr>
          <w:rFonts w:ascii="Calibri" w:eastAsia="Times New Roman" w:hAnsi="Calibri" w:cs="Times New Roman"/>
          <w:lang w:eastAsia="ru-RU"/>
        </w:rPr>
        <w:t xml:space="preserve"> </w:t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Программное обеспечение и информационные справочные системы</w:t>
      </w:r>
      <w:r w:rsidR="00D47526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</w:p>
    <w:p w:rsidR="00D47526" w:rsidRPr="0040397A" w:rsidRDefault="0040397A" w:rsidP="00D47526">
      <w:pPr>
        <w:tabs>
          <w:tab w:val="left" w:pos="88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</w:t>
      </w:r>
      <w:r w:rsidR="00D47526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Материально-техническое обеспечение дисци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плины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40397A" w:rsidRPr="0040397A" w:rsidRDefault="00D47526" w:rsidP="00D47526">
      <w:pPr>
        <w:tabs>
          <w:tab w:val="left" w:pos="88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</w:t>
      </w:r>
      <w:r w:rsidR="0040397A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0. </w:t>
      </w:r>
      <w:r w:rsidR="0040397A" w:rsidRPr="004039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Особенности реализации дисциплины для инвалидов и лиц с ограниченными возможностями здоровья</w:t>
      </w:r>
      <w:r w:rsidR="0040397A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D47526" w:rsidRPr="0040397A" w:rsidRDefault="0040397A" w:rsidP="00D47526">
      <w:pPr>
        <w:tabs>
          <w:tab w:val="left" w:pos="88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11. </w:t>
      </w:r>
      <w:r w:rsidR="00D47526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Перечень ключевых слов</w:t>
      </w:r>
      <w:r w:rsidR="00D47526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="00D47526" w:rsidRPr="004039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D47526" w:rsidRPr="0040397A" w:rsidRDefault="00D47526" w:rsidP="00D47526"/>
    <w:p w:rsidR="00D47526" w:rsidRDefault="00D47526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7526" w:rsidRDefault="00D47526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7526" w:rsidRDefault="00D47526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97A" w:rsidRDefault="0040397A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7526" w:rsidRDefault="00D47526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освоения дисциплины</w:t>
      </w:r>
    </w:p>
    <w:p w:rsidR="00264A2C" w:rsidRDefault="00264A2C" w:rsidP="00264A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A6BBC"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2A6BBC" w:rsidRPr="00EF270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ормирование целостного представления о сущности, моделях и эволюции государственной культурной поли</w:t>
      </w:r>
      <w:r w:rsidR="002A6BBC" w:rsidRPr="00EF270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  <w:t xml:space="preserve">тики РФ; </w:t>
      </w:r>
    </w:p>
    <w:p w:rsidR="00264A2C" w:rsidRDefault="00264A2C" w:rsidP="00264A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- </w:t>
      </w:r>
      <w:r w:rsidR="002A6BBC"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содействие развитию способностей обучающихся к самостоятельному анализу событий культурной жизни; рассмотрение основных ресурсов культурной политики (нормативных, документально-правовых, кадровых, финансовых и материально-технических); </w:t>
      </w:r>
    </w:p>
    <w:p w:rsidR="002A6BBC" w:rsidRPr="00EF270A" w:rsidRDefault="00264A2C" w:rsidP="00264A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A6BBC"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у студентов понимания направлений и сущности современной государственной культурной политики РФ в ее ценностно-нормативной составляющей.</w:t>
      </w:r>
    </w:p>
    <w:p w:rsidR="002A6BBC" w:rsidRPr="00EF270A" w:rsidRDefault="002A6BBC" w:rsidP="00264A2C">
      <w:p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изучения дисциплины являются:</w:t>
      </w:r>
    </w:p>
    <w:p w:rsidR="002A6BBC" w:rsidRPr="00EF270A" w:rsidRDefault="002A6BBC" w:rsidP="00264A2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дать фундаментальные знания о ценностно-нормативном основании государственной культурной политики РФ; 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 основных направлениях культурной политики, типах её осущ</w:t>
      </w:r>
      <w:r w:rsidR="00FA7F5D">
        <w:rPr>
          <w:rFonts w:ascii="Times New Roman" w:eastAsia="TimesNewRomanPSMT" w:hAnsi="Times New Roman" w:cs="Times New Roman"/>
          <w:sz w:val="24"/>
          <w:szCs w:val="24"/>
          <w:lang w:eastAsia="ru-RU"/>
        </w:rPr>
        <w:t>ествления в России и за рубежом;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2A6BBC" w:rsidRPr="00EF270A" w:rsidRDefault="002A6BBC" w:rsidP="00264A2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сформировать представление 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 особенностях росси</w:t>
      </w:r>
      <w:r w:rsidR="00FA7F5D">
        <w:rPr>
          <w:rFonts w:ascii="Times New Roman" w:eastAsia="TimesNewRomanPSMT" w:hAnsi="Times New Roman" w:cs="Times New Roman"/>
          <w:sz w:val="24"/>
          <w:szCs w:val="24"/>
          <w:lang w:eastAsia="ru-RU"/>
        </w:rPr>
        <w:t>йского культурного пространства;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2A6BBC" w:rsidRPr="00EF270A" w:rsidRDefault="002A6BBC" w:rsidP="00264A2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дать фундаментальные знания 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о деятельности федеральных, региональных и местных властей по сохранению культурного наследия, по обеспечению поддержки отечественной культуры и её развитию, по сохранению куль</w:t>
      </w:r>
      <w:r w:rsidR="00FA7F5D">
        <w:rPr>
          <w:rFonts w:ascii="Times New Roman" w:eastAsia="TimesNewRomanPSMT" w:hAnsi="Times New Roman" w:cs="Times New Roman"/>
          <w:sz w:val="24"/>
          <w:szCs w:val="24"/>
          <w:lang w:eastAsia="ru-RU"/>
        </w:rPr>
        <w:t>турного наследия народов России;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2A6BBC" w:rsidRPr="00EF270A" w:rsidRDefault="002A6BBC" w:rsidP="00264A2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сформировать представление 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о подготовке специ</w:t>
      </w:r>
      <w:r w:rsidR="00FA7F5D">
        <w:rPr>
          <w:rFonts w:ascii="Times New Roman" w:eastAsia="TimesNewRomanPSMT" w:hAnsi="Times New Roman" w:cs="Times New Roman"/>
          <w:sz w:val="24"/>
          <w:szCs w:val="24"/>
          <w:lang w:eastAsia="ru-RU"/>
        </w:rPr>
        <w:t>алистов для учреждений культуры;</w:t>
      </w:r>
    </w:p>
    <w:p w:rsidR="002A6BBC" w:rsidRPr="00EF270A" w:rsidRDefault="002A6BBC" w:rsidP="00264A2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ознакомить студентов с современными направлениями международной культурной политики РФ.</w:t>
      </w:r>
    </w:p>
    <w:p w:rsidR="002A6BBC" w:rsidRPr="00EF270A" w:rsidRDefault="002A6BBC" w:rsidP="002A6BBC">
      <w:pPr>
        <w:spacing w:after="0" w:line="240" w:lineRule="auto"/>
        <w:ind w:right="281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EF2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ОПОП</w:t>
      </w:r>
    </w:p>
    <w:p w:rsidR="002A6BBC" w:rsidRPr="00EF270A" w:rsidRDefault="002A6BBC" w:rsidP="002A6BB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«Основы государственной культурной политики Российской Федерации» относится к дисциплинам базовой части Блока 1 «Дисциплины (модули)». </w:t>
      </w: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Данная дисциплина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базируется на компетенциях, сформированных при освоении дисциплин: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</w:t>
      </w:r>
      <w:r w:rsid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«Философия», «</w:t>
      </w:r>
      <w:r w:rsidR="0065178E" w:rsidRP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социального государства</w:t>
      </w:r>
      <w:r w:rsid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A6BBC" w:rsidRPr="00EF270A" w:rsidRDefault="002A6BBC" w:rsidP="002A6BB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курс «Основы государственной культурной политики Российской Федерации» служит теоретико-методологической основой для изучения следующих дисциплин</w:t>
      </w:r>
      <w:r w:rsidRP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5178E">
        <w:rPr>
          <w:rFonts w:ascii="Times New Roman" w:hAnsi="Times New Roman" w:cs="Times New Roman"/>
          <w:sz w:val="24"/>
          <w:szCs w:val="24"/>
        </w:rPr>
        <w:t xml:space="preserve"> </w:t>
      </w:r>
      <w:r w:rsidR="0065178E">
        <w:rPr>
          <w:rFonts w:ascii="Times New Roman" w:hAnsi="Times New Roman" w:cs="Times New Roman"/>
          <w:sz w:val="24"/>
          <w:szCs w:val="24"/>
        </w:rPr>
        <w:t>«</w:t>
      </w:r>
      <w:r w:rsidR="0065178E" w:rsidRPr="0065178E">
        <w:rPr>
          <w:rFonts w:ascii="Times New Roman" w:hAnsi="Times New Roman" w:cs="Times New Roman"/>
          <w:sz w:val="24"/>
          <w:szCs w:val="24"/>
        </w:rPr>
        <w:t>Менеджмент в туристской индустрии</w:t>
      </w:r>
      <w:r w:rsidR="0040397A">
        <w:rPr>
          <w:rFonts w:ascii="Times New Roman" w:hAnsi="Times New Roman" w:cs="Times New Roman"/>
          <w:sz w:val="24"/>
          <w:szCs w:val="24"/>
        </w:rPr>
        <w:t>»,</w:t>
      </w:r>
      <w:r w:rsidR="0065178E" w:rsidRPr="0065178E">
        <w:t xml:space="preserve"> </w:t>
      </w:r>
      <w:r w:rsid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«Правовое обеспечение туризма»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структуре соответствующей ОПОП.</w:t>
      </w: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 Планируемые результаты обучения по дисциплине «</w:t>
      </w:r>
      <w:r w:rsidRPr="00EF2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государственной культурной политики Российской Федерации</w:t>
      </w:r>
      <w:r w:rsidRPr="00EF270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</w:t>
      </w:r>
      <w:r w:rsidR="006517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</w:p>
    <w:p w:rsidR="002A6BBC" w:rsidRDefault="002A6BBC" w:rsidP="002A6BBC">
      <w:pPr>
        <w:spacing w:after="0" w:line="240" w:lineRule="auto"/>
        <w:ind w:firstLine="709"/>
        <w:contextualSpacing/>
        <w:jc w:val="both"/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дисциплины направлено на форм</w:t>
      </w:r>
      <w:r w:rsid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 у обучающихся следующих компетенций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6194A">
        <w:t xml:space="preserve"> </w:t>
      </w:r>
    </w:p>
    <w:p w:rsidR="00B6788A" w:rsidRDefault="00B6788A" w:rsidP="002A6B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B6788A">
        <w:rPr>
          <w:rFonts w:ascii="Times New Roman" w:hAnsi="Times New Roman" w:cs="Times New Roman"/>
        </w:rPr>
        <w:t>ОПК-4 - Способен ориентироваться в проблематике современной государственной культурной политики Российской Федерации.</w:t>
      </w:r>
    </w:p>
    <w:p w:rsidR="002A6BBC" w:rsidRPr="00EF270A" w:rsidRDefault="002A6BBC" w:rsidP="002A6BB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студент должен демонстрировать следующие результаты обучения:</w:t>
      </w: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знать: </w:t>
      </w:r>
    </w:p>
    <w:p w:rsidR="002A6BBC" w:rsidRPr="00EF270A" w:rsidRDefault="002A6BBC" w:rsidP="002A6BBC">
      <w:pPr>
        <w:numPr>
          <w:ilvl w:val="0"/>
          <w:numId w:val="16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теоретико-методологические и правовые основы культурной политики (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788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К-4</w:t>
      </w:r>
      <w:r w:rsid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З.1;</w:t>
      </w:r>
    </w:p>
    <w:p w:rsidR="002A6BBC" w:rsidRPr="00EF270A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направления государственной политики в сфере культуры (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788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К-4</w:t>
      </w:r>
      <w:r w:rsid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З.2; </w:t>
      </w:r>
    </w:p>
    <w:p w:rsidR="002A6BBC" w:rsidRPr="00EF270A" w:rsidRDefault="002A6BBC" w:rsidP="0065178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федеральные целевые и комплексные программы сохранения и развития культуры</w:t>
      </w:r>
      <w:r w:rsidRPr="00F619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788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К-4</w:t>
      </w:r>
      <w:r w:rsid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З.3; </w:t>
      </w: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уметь: </w:t>
      </w:r>
    </w:p>
    <w:p w:rsidR="002A6BBC" w:rsidRPr="00EF270A" w:rsidRDefault="002A6BBC" w:rsidP="0065178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особенности многоуровневой и многосубъектной структуры государственной политики в сфере культуры (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788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К-4</w:t>
      </w:r>
      <w:r w:rsid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У.1; </w:t>
      </w:r>
    </w:p>
    <w:p w:rsidR="002A6BBC" w:rsidRPr="00EF270A" w:rsidRDefault="002A6BBC" w:rsidP="0065178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внешнеполитический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контекст культурной политики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Российской Федерации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788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К-4</w:t>
      </w:r>
      <w:r w:rsid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– У.2;</w:t>
      </w: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владеть</w:t>
      </w:r>
      <w:r w:rsidRPr="00EF27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2A6BBC" w:rsidRPr="00EF270A" w:rsidRDefault="002A6BBC" w:rsidP="0065178E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исследовательскими подходами к изучению основных концепций и моделей культурной политики (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788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К-4</w:t>
      </w:r>
      <w:r w:rsid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В.1;</w:t>
      </w:r>
    </w:p>
    <w:p w:rsidR="002A6BBC" w:rsidRPr="00EF270A" w:rsidRDefault="002A6BBC" w:rsidP="0065178E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анализировать целевые и комплексные программы сохранения и развития культуры, разработанные в регионе (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788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К-4</w:t>
      </w:r>
      <w:r w:rsidR="006517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В.2;</w:t>
      </w:r>
    </w:p>
    <w:p w:rsidR="002A6BBC" w:rsidRDefault="002A6BBC" w:rsidP="0065178E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анализировать проблемы и динамику в области сохранения культурного и природного наследия (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788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>К-4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В.3.</w:t>
      </w:r>
    </w:p>
    <w:p w:rsidR="0049091E" w:rsidRDefault="0049091E" w:rsidP="0049091E">
      <w:pPr>
        <w:pStyle w:val="a4"/>
        <w:ind w:firstLine="709"/>
        <w:jc w:val="both"/>
        <w:rPr>
          <w:rFonts w:ascii="TimesNewRomanPS-BoldMT" w:hAnsi="TimesNewRomanPS-BoldMT"/>
          <w:color w:val="000000"/>
        </w:rPr>
      </w:pPr>
      <w:r w:rsidRPr="00DE7813">
        <w:rPr>
          <w:rFonts w:ascii="TimesNewRomanPS-BoldMT" w:hAnsi="TimesNewRomanPS-BoldMT"/>
          <w:color w:val="000000"/>
        </w:rPr>
        <w:t>Перечень обобщённых трудовых функций и трудовых функций, имеющих отношение к</w:t>
      </w:r>
      <w:r>
        <w:rPr>
          <w:rFonts w:ascii="TimesNewRomanPS-BoldMT" w:hAnsi="TimesNewRomanPS-BoldMT"/>
          <w:color w:val="000000"/>
        </w:rPr>
        <w:t xml:space="preserve"> </w:t>
      </w:r>
      <w:r w:rsidRPr="00DE7813">
        <w:rPr>
          <w:rFonts w:ascii="TimesNewRomanPS-BoldMT" w:hAnsi="TimesNewRomanPS-BoldMT"/>
          <w:color w:val="000000"/>
        </w:rPr>
        <w:t>профессиональной деятельности выпускника</w:t>
      </w:r>
      <w:r>
        <w:rPr>
          <w:rFonts w:ascii="TimesNewRomanPS-BoldMT" w:hAnsi="TimesNewRomanPS-BoldMT"/>
          <w:color w:val="000000"/>
        </w:rPr>
        <w:t>:</w:t>
      </w:r>
    </w:p>
    <w:p w:rsidR="0049091E" w:rsidRDefault="0049091E" w:rsidP="0049091E">
      <w:pPr>
        <w:pStyle w:val="a4"/>
        <w:jc w:val="both"/>
        <w:rPr>
          <w:rFonts w:ascii="TimesNewRomanPS-BoldMT" w:hAnsi="TimesNewRomanPS-BoldMT"/>
          <w:color w:val="00000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49091E" w:rsidRPr="00A5113F" w:rsidTr="006A2241">
        <w:tc>
          <w:tcPr>
            <w:tcW w:w="2660" w:type="dxa"/>
          </w:tcPr>
          <w:p w:rsidR="0049091E" w:rsidRPr="0049091E" w:rsidRDefault="0049091E" w:rsidP="004909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9091E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стандарты</w:t>
            </w:r>
          </w:p>
        </w:tc>
        <w:tc>
          <w:tcPr>
            <w:tcW w:w="3260" w:type="dxa"/>
          </w:tcPr>
          <w:p w:rsidR="0049091E" w:rsidRPr="0049091E" w:rsidRDefault="0049091E" w:rsidP="004909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9091E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3935" w:type="dxa"/>
          </w:tcPr>
          <w:p w:rsidR="0049091E" w:rsidRPr="0049091E" w:rsidRDefault="0049091E" w:rsidP="004909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9091E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</w:t>
            </w:r>
          </w:p>
        </w:tc>
      </w:tr>
      <w:tr w:rsidR="0049091E" w:rsidRPr="00A5113F" w:rsidTr="0049091E">
        <w:trPr>
          <w:trHeight w:val="666"/>
        </w:trPr>
        <w:tc>
          <w:tcPr>
            <w:tcW w:w="2660" w:type="dxa"/>
            <w:vMerge w:val="restart"/>
          </w:tcPr>
          <w:p w:rsidR="0049091E" w:rsidRPr="0049091E" w:rsidRDefault="0049091E" w:rsidP="0049091E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091E">
              <w:rPr>
                <w:rFonts w:ascii="Times New Roman" w:hAnsi="Times New Roman" w:cs="Times New Roman"/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</w:tcPr>
          <w:p w:rsidR="0049091E" w:rsidRPr="0049091E" w:rsidRDefault="0049091E" w:rsidP="004909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91E">
              <w:rPr>
                <w:rFonts w:ascii="Times New Roman" w:hAnsi="Times New Roman" w:cs="Times New Roman"/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1E">
              <w:rPr>
                <w:rFonts w:ascii="Times New Roman" w:hAnsi="Times New Roman" w:cs="Times New Roman"/>
                <w:sz w:val="24"/>
                <w:szCs w:val="24"/>
              </w:rPr>
              <w:t>Общепедагогическая функция. Обучение</w:t>
            </w:r>
          </w:p>
        </w:tc>
      </w:tr>
      <w:tr w:rsidR="0049091E" w:rsidRPr="00A5113F" w:rsidTr="0049091E">
        <w:trPr>
          <w:trHeight w:val="663"/>
        </w:trPr>
        <w:tc>
          <w:tcPr>
            <w:tcW w:w="2660" w:type="dxa"/>
            <w:vMerge/>
          </w:tcPr>
          <w:p w:rsidR="0049091E" w:rsidRPr="0049091E" w:rsidRDefault="0049091E" w:rsidP="004909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9091E" w:rsidRPr="0049091E" w:rsidRDefault="0049091E" w:rsidP="004909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1E">
              <w:rPr>
                <w:rFonts w:ascii="Times New Roman" w:hAnsi="Times New Roman" w:cs="Times New Roman"/>
                <w:sz w:val="24"/>
                <w:szCs w:val="24"/>
              </w:rPr>
              <w:t>Воспитательная деятельность</w:t>
            </w:r>
          </w:p>
        </w:tc>
      </w:tr>
      <w:tr w:rsidR="0049091E" w:rsidRPr="00A5113F" w:rsidTr="006A2241">
        <w:trPr>
          <w:trHeight w:val="838"/>
        </w:trPr>
        <w:tc>
          <w:tcPr>
            <w:tcW w:w="2660" w:type="dxa"/>
            <w:vMerge/>
          </w:tcPr>
          <w:p w:rsidR="0049091E" w:rsidRPr="0049091E" w:rsidRDefault="0049091E" w:rsidP="004909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9091E" w:rsidRPr="0049091E" w:rsidRDefault="0049091E" w:rsidP="004909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1E">
              <w:rPr>
                <w:rFonts w:ascii="Times New Roman" w:hAnsi="Times New Roman" w:cs="Times New Roman"/>
                <w:sz w:val="24"/>
                <w:szCs w:val="24"/>
              </w:rPr>
              <w:t>Развивающая деятельность</w:t>
            </w:r>
          </w:p>
        </w:tc>
      </w:tr>
      <w:tr w:rsidR="0049091E" w:rsidRPr="00A5113F" w:rsidTr="006A2241">
        <w:tc>
          <w:tcPr>
            <w:tcW w:w="2660" w:type="dxa"/>
            <w:vMerge w:val="restart"/>
          </w:tcPr>
          <w:p w:rsidR="0049091E" w:rsidRPr="0049091E" w:rsidRDefault="0049091E" w:rsidP="0049091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91E">
              <w:rPr>
                <w:rFonts w:ascii="Times New Roman" w:hAnsi="Times New Roman" w:cs="Times New Roman"/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</w:tcPr>
          <w:p w:rsidR="0049091E" w:rsidRPr="0049091E" w:rsidRDefault="0049091E" w:rsidP="004909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91E">
              <w:rPr>
                <w:rFonts w:ascii="Times New Roman" w:hAnsi="Times New Roman" w:cs="Times New Roman"/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jc w:val="both"/>
              <w:rPr>
                <w:rFonts w:ascii="Times New Roman" w:hAnsi="Times New Roman" w:cs="Times New Roman"/>
                <w:sz w:val="24"/>
              </w:rPr>
            </w:pPr>
            <w:r w:rsidRPr="0049091E">
              <w:rPr>
                <w:rFonts w:ascii="Times New Roman" w:hAnsi="Times New Roman" w:cs="Times New Roman"/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49091E" w:rsidRPr="00A5113F" w:rsidTr="006A2241">
        <w:tc>
          <w:tcPr>
            <w:tcW w:w="2660" w:type="dxa"/>
            <w:vMerge/>
          </w:tcPr>
          <w:p w:rsidR="0049091E" w:rsidRPr="0049091E" w:rsidRDefault="0049091E" w:rsidP="0049091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9091E" w:rsidRPr="0049091E" w:rsidRDefault="0049091E" w:rsidP="004909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49091E">
              <w:rPr>
                <w:rFonts w:ascii="Times New Roman" w:hAnsi="Times New Roman" w:cs="Times New Roman"/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49091E" w:rsidRPr="00A5113F" w:rsidTr="006A2241">
        <w:tc>
          <w:tcPr>
            <w:tcW w:w="2660" w:type="dxa"/>
            <w:vMerge/>
          </w:tcPr>
          <w:p w:rsidR="0049091E" w:rsidRPr="0049091E" w:rsidRDefault="0049091E" w:rsidP="0049091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9091E" w:rsidRPr="0049091E" w:rsidRDefault="0049091E" w:rsidP="004909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49091E">
              <w:rPr>
                <w:rFonts w:ascii="Times New Roman" w:hAnsi="Times New Roman" w:cs="Times New Roman"/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49091E" w:rsidRPr="00A5113F" w:rsidTr="006A2241">
        <w:tc>
          <w:tcPr>
            <w:tcW w:w="2660" w:type="dxa"/>
            <w:vMerge/>
          </w:tcPr>
          <w:p w:rsidR="0049091E" w:rsidRPr="0049091E" w:rsidRDefault="0049091E" w:rsidP="0049091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9091E" w:rsidRPr="0049091E" w:rsidRDefault="0049091E" w:rsidP="004909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49091E">
              <w:rPr>
                <w:rFonts w:ascii="Times New Roman" w:hAnsi="Times New Roman" w:cs="Times New Roman"/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49091E" w:rsidRPr="00A5113F" w:rsidTr="006A2241">
        <w:tc>
          <w:tcPr>
            <w:tcW w:w="2660" w:type="dxa"/>
            <w:vMerge/>
          </w:tcPr>
          <w:p w:rsidR="0049091E" w:rsidRPr="0049091E" w:rsidRDefault="0049091E" w:rsidP="0049091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9091E" w:rsidRPr="0049091E" w:rsidRDefault="0049091E" w:rsidP="004909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49091E">
              <w:rPr>
                <w:rFonts w:ascii="Times New Roman" w:hAnsi="Times New Roman" w:cs="Times New Roman"/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49091E" w:rsidRPr="00A5113F" w:rsidTr="006A2241">
        <w:tc>
          <w:tcPr>
            <w:tcW w:w="2660" w:type="dxa"/>
            <w:vMerge/>
          </w:tcPr>
          <w:p w:rsidR="0049091E" w:rsidRPr="0049091E" w:rsidRDefault="0049091E" w:rsidP="0049091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49091E" w:rsidRPr="0049091E" w:rsidRDefault="0049091E" w:rsidP="004909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1E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49091E">
              <w:rPr>
                <w:rFonts w:ascii="Times New Roman" w:hAnsi="Times New Roman" w:cs="Times New Roman"/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49091E" w:rsidRPr="00A5113F" w:rsidTr="006A2241">
        <w:tc>
          <w:tcPr>
            <w:tcW w:w="2660" w:type="dxa"/>
            <w:vMerge/>
          </w:tcPr>
          <w:p w:rsidR="0049091E" w:rsidRPr="0049091E" w:rsidRDefault="0049091E" w:rsidP="0049091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9091E" w:rsidRPr="0049091E" w:rsidRDefault="0049091E" w:rsidP="004909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49091E">
              <w:rPr>
                <w:rFonts w:ascii="Times New Roman" w:hAnsi="Times New Roman" w:cs="Times New Roman"/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49091E" w:rsidRPr="00A5113F" w:rsidTr="006A2241">
        <w:tc>
          <w:tcPr>
            <w:tcW w:w="2660" w:type="dxa"/>
            <w:vMerge/>
          </w:tcPr>
          <w:p w:rsidR="0049091E" w:rsidRPr="0049091E" w:rsidRDefault="0049091E" w:rsidP="0049091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9091E" w:rsidRPr="0049091E" w:rsidRDefault="0049091E" w:rsidP="004909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49091E">
              <w:rPr>
                <w:rFonts w:ascii="Times New Roman" w:hAnsi="Times New Roman" w:cs="Times New Roman"/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49091E" w:rsidRPr="00A5113F" w:rsidTr="006A2241">
        <w:tc>
          <w:tcPr>
            <w:tcW w:w="2660" w:type="dxa"/>
            <w:vMerge/>
          </w:tcPr>
          <w:p w:rsidR="0049091E" w:rsidRPr="0049091E" w:rsidRDefault="0049091E" w:rsidP="0049091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49091E" w:rsidRPr="0049091E" w:rsidRDefault="0049091E" w:rsidP="004909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1E">
              <w:rPr>
                <w:rFonts w:ascii="Times New Roman" w:hAnsi="Times New Roman" w:cs="Times New Roman"/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49091E">
              <w:rPr>
                <w:rFonts w:ascii="Times New Roman" w:hAnsi="Times New Roman" w:cs="Times New Roman"/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49091E" w:rsidRPr="00A5113F" w:rsidTr="006A2241">
        <w:tc>
          <w:tcPr>
            <w:tcW w:w="2660" w:type="dxa"/>
            <w:vMerge/>
          </w:tcPr>
          <w:p w:rsidR="0049091E" w:rsidRPr="0049091E" w:rsidRDefault="0049091E" w:rsidP="0049091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9091E" w:rsidRPr="0049091E" w:rsidRDefault="0049091E" w:rsidP="004909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49091E">
              <w:rPr>
                <w:rFonts w:ascii="Times New Roman" w:hAnsi="Times New Roman" w:cs="Times New Roman"/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49091E" w:rsidRPr="00A5113F" w:rsidTr="006A2241">
        <w:tc>
          <w:tcPr>
            <w:tcW w:w="2660" w:type="dxa"/>
            <w:vMerge/>
          </w:tcPr>
          <w:p w:rsidR="0049091E" w:rsidRPr="0049091E" w:rsidRDefault="0049091E" w:rsidP="0049091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9091E" w:rsidRPr="0049091E" w:rsidRDefault="0049091E" w:rsidP="004909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49091E" w:rsidRPr="0049091E" w:rsidRDefault="0049091E" w:rsidP="0049091E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49091E">
              <w:rPr>
                <w:rFonts w:ascii="Times New Roman" w:hAnsi="Times New Roman" w:cs="Times New Roman"/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49091E" w:rsidRPr="00EF270A" w:rsidRDefault="0049091E" w:rsidP="004909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Структура и содержание дисциплины</w:t>
      </w: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4.1. Структура дисциплины</w:t>
      </w:r>
    </w:p>
    <w:p w:rsidR="002A6BBC" w:rsidRPr="00EF270A" w:rsidRDefault="002A6BBC" w:rsidP="002A6BBC">
      <w:pPr>
        <w:spacing w:after="0" w:line="240" w:lineRule="auto"/>
        <w:ind w:right="-85" w:firstLine="5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трудоёмкость дисциплины для очной формы обучения (ОФО) составляет 4 зачётные единицы, или 144 академических часа, из которых </w:t>
      </w:r>
      <w:r w:rsidR="005B7AF4">
        <w:rPr>
          <w:rFonts w:ascii="Times New Roman" w:eastAsia="Times New Roman" w:hAnsi="Times New Roman" w:cs="Times New Roman"/>
          <w:sz w:val="24"/>
          <w:szCs w:val="24"/>
          <w:lang w:eastAsia="ru-RU"/>
        </w:rPr>
        <w:t>62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отведены на аудиторные занятия с преподавателем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 часа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лекционных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семинар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 и практических занятий) и 4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6 часов – на самостоятел</w:t>
      </w:r>
      <w:r w:rsidR="005B7AF4">
        <w:rPr>
          <w:rFonts w:ascii="Times New Roman" w:eastAsia="Times New Roman" w:hAnsi="Times New Roman" w:cs="Times New Roman"/>
          <w:sz w:val="24"/>
          <w:szCs w:val="24"/>
          <w:lang w:eastAsia="ru-RU"/>
        </w:rPr>
        <w:t>ьную работу студента. В т. ч. 10</w:t>
      </w:r>
      <w:r w:rsidRPr="00EF270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 (около </w:t>
      </w:r>
      <w:r w:rsidR="005B7AF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0%) занятий в интерактивной форме. Студенты изучают дисциплину на третьем курсе, в 5-м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6-м семестрах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Формой промежуточной аттестации студентов по дисциплине определён экзамен</w:t>
      </w:r>
      <w:r w:rsidR="005B7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6-м семестре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A6BBC" w:rsidRPr="00EF270A" w:rsidRDefault="002A6BBC" w:rsidP="002A6BBC">
      <w:pPr>
        <w:spacing w:after="0" w:line="240" w:lineRule="auto"/>
        <w:ind w:right="-85" w:firstLine="5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трудоёмкость дисциплины для заочной формы обучения (ЗФО) составляет 4 зачётные единицы, или 144 академических часа, из которых </w:t>
      </w:r>
      <w:r w:rsidR="009B7982" w:rsidRPr="009B7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лекционных часов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отведены на аудитор</w:t>
      </w:r>
      <w:r w:rsidR="009B7982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занятия с преподавателем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7982">
        <w:rPr>
          <w:rFonts w:ascii="Times New Roman" w:eastAsia="Times New Roman" w:hAnsi="Times New Roman" w:cs="Times New Roman"/>
          <w:sz w:val="24"/>
          <w:szCs w:val="24"/>
          <w:lang w:eastAsia="ru-RU"/>
        </w:rPr>
        <w:t>и 100 часов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 самостояте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льную работ</w:t>
      </w:r>
      <w:r w:rsidR="005B7AF4">
        <w:rPr>
          <w:rFonts w:ascii="Times New Roman" w:eastAsia="Times New Roman" w:hAnsi="Times New Roman" w:cs="Times New Roman"/>
          <w:sz w:val="24"/>
          <w:szCs w:val="24"/>
          <w:lang w:eastAsia="ru-RU"/>
        </w:rPr>
        <w:t>у студента. В т. ч. 2</w:t>
      </w:r>
      <w:r w:rsidRPr="00EF270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5B7AF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 (25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 занятий в интерактивной форме. Студенты изучают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дисциплину на четвертом курсе</w:t>
      </w:r>
      <w:r w:rsidR="009B798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4-м семестре</w:t>
      </w:r>
      <w:r w:rsidRPr="00F61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Формой промежуточной аттестации студентов по </w:t>
      </w:r>
      <w:r w:rsidR="006E233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 определён экзамен в 4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-м семестре.</w:t>
      </w:r>
    </w:p>
    <w:p w:rsidR="002A6BBC" w:rsidRPr="00EF270A" w:rsidRDefault="002A6BBC" w:rsidP="002A6BBC">
      <w:pPr>
        <w:spacing w:after="0" w:line="240" w:lineRule="auto"/>
        <w:ind w:right="-85" w:firstLine="5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4.2. Тематический план дисциплины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060"/>
        <w:gridCol w:w="540"/>
        <w:gridCol w:w="720"/>
        <w:gridCol w:w="900"/>
        <w:gridCol w:w="720"/>
        <w:gridCol w:w="1440"/>
        <w:gridCol w:w="1899"/>
      </w:tblGrid>
      <w:tr w:rsidR="002A6BBC" w:rsidRPr="00EF270A" w:rsidTr="002A6BBC">
        <w:trPr>
          <w:cantSplit/>
          <w:trHeight w:val="1312"/>
        </w:trPr>
        <w:tc>
          <w:tcPr>
            <w:tcW w:w="468" w:type="dxa"/>
            <w:vMerge w:val="restart"/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60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и темы</w:t>
            </w:r>
          </w:p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540" w:type="dxa"/>
            <w:vMerge w:val="restart"/>
            <w:shd w:val="clear" w:color="auto" w:fill="auto"/>
            <w:textDirection w:val="btLr"/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Семестр ОФО/ЗФО</w:t>
            </w:r>
          </w:p>
        </w:tc>
        <w:tc>
          <w:tcPr>
            <w:tcW w:w="2340" w:type="dxa"/>
            <w:gridSpan w:val="3"/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1440" w:type="dxa"/>
            <w:vMerge w:val="restart"/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Интерактивные формы обучения ОФО/ЗФО</w:t>
            </w:r>
          </w:p>
        </w:tc>
        <w:tc>
          <w:tcPr>
            <w:tcW w:w="1899" w:type="dxa"/>
            <w:vMerge w:val="restart"/>
            <w:vAlign w:val="center"/>
          </w:tcPr>
          <w:p w:rsidR="002A6BBC" w:rsidRPr="00EF270A" w:rsidRDefault="002A6BBC" w:rsidP="002A6BBC">
            <w:pPr>
              <w:spacing w:after="0" w:line="240" w:lineRule="auto"/>
              <w:ind w:left="-108" w:right="-189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 Форма промежуточной аттестации (по семестрам)</w:t>
            </w:r>
          </w:p>
        </w:tc>
      </w:tr>
      <w:tr w:rsidR="002A6BBC" w:rsidRPr="00EF270A" w:rsidTr="002A6BBC">
        <w:tc>
          <w:tcPr>
            <w:tcW w:w="468" w:type="dxa"/>
            <w:vMerge/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shd w:val="clear" w:color="auto" w:fill="auto"/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shd w:val="clear" w:color="auto" w:fill="auto"/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лекц. ОФО/ЗФО</w:t>
            </w:r>
          </w:p>
        </w:tc>
        <w:tc>
          <w:tcPr>
            <w:tcW w:w="900" w:type="dxa"/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семин. ОФО/ЗФО</w:t>
            </w:r>
          </w:p>
        </w:tc>
        <w:tc>
          <w:tcPr>
            <w:tcW w:w="720" w:type="dxa"/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 ОФО/ЗФО</w:t>
            </w:r>
          </w:p>
        </w:tc>
        <w:tc>
          <w:tcPr>
            <w:tcW w:w="1440" w:type="dxa"/>
            <w:vMerge/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Merge/>
            <w:vAlign w:val="center"/>
          </w:tcPr>
          <w:p w:rsidR="002A6BBC" w:rsidRPr="00EF270A" w:rsidRDefault="002A6BBC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AF4" w:rsidRPr="001A16E9" w:rsidTr="002A6BBC">
        <w:tc>
          <w:tcPr>
            <w:tcW w:w="468" w:type="dxa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Тема 1. </w:t>
            </w:r>
            <w:r w:rsidRPr="001A16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Введение в основы культурной политики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5/4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5/2</w:t>
            </w:r>
          </w:p>
        </w:tc>
        <w:tc>
          <w:tcPr>
            <w:tcW w:w="90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4/-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9/14</w:t>
            </w:r>
          </w:p>
        </w:tc>
        <w:tc>
          <w:tcPr>
            <w:tcW w:w="144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Align w:val="center"/>
          </w:tcPr>
          <w:p w:rsidR="005B7AF4" w:rsidRPr="00FE1DF0" w:rsidRDefault="005B7AF4" w:rsidP="001A259B">
            <w:pPr>
              <w:spacing w:after="0" w:line="240" w:lineRule="auto"/>
              <w:ind w:right="-108" w:hanging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DF0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5B7AF4" w:rsidRPr="001A16E9" w:rsidTr="002A6BBC">
        <w:tc>
          <w:tcPr>
            <w:tcW w:w="468" w:type="dxa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7AF4" w:rsidRPr="001A16E9" w:rsidRDefault="005B7AF4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Тема 2.</w:t>
            </w:r>
            <w:r w:rsidRPr="001A16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Ценностно-нормативная цивилизационная составляющая государственной культурной политики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5/4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5/-</w:t>
            </w:r>
          </w:p>
        </w:tc>
        <w:tc>
          <w:tcPr>
            <w:tcW w:w="90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4/-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9/14</w:t>
            </w:r>
          </w:p>
        </w:tc>
        <w:tc>
          <w:tcPr>
            <w:tcW w:w="144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Align w:val="center"/>
          </w:tcPr>
          <w:p w:rsidR="005B7AF4" w:rsidRPr="00FE1DF0" w:rsidRDefault="005B7AF4" w:rsidP="001A259B">
            <w:pPr>
              <w:spacing w:after="0" w:line="240" w:lineRule="auto"/>
              <w:ind w:right="-108" w:hanging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DF0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D56C1C">
              <w:rPr>
                <w:rFonts w:ascii="Times New Roman" w:hAnsi="Times New Roman"/>
                <w:sz w:val="24"/>
                <w:szCs w:val="24"/>
              </w:rPr>
              <w:t xml:space="preserve"> защита рефератов</w:t>
            </w:r>
          </w:p>
        </w:tc>
      </w:tr>
      <w:tr w:rsidR="005B7AF4" w:rsidRPr="001A16E9" w:rsidTr="002A6BBC">
        <w:tc>
          <w:tcPr>
            <w:tcW w:w="468" w:type="dxa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Тема 3. </w:t>
            </w:r>
            <w:r w:rsidRPr="001A16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Государство и культура в современной России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5/4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5/2</w:t>
            </w:r>
          </w:p>
        </w:tc>
        <w:tc>
          <w:tcPr>
            <w:tcW w:w="90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4/-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9/14</w:t>
            </w:r>
          </w:p>
        </w:tc>
        <w:tc>
          <w:tcPr>
            <w:tcW w:w="144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Лекция-беседа (ОФО-4 ч./ЗФО- 2ч.)</w:t>
            </w:r>
          </w:p>
        </w:tc>
        <w:tc>
          <w:tcPr>
            <w:tcW w:w="1899" w:type="dxa"/>
            <w:vAlign w:val="center"/>
          </w:tcPr>
          <w:p w:rsidR="005B7AF4" w:rsidRPr="00FE1DF0" w:rsidRDefault="005B7AF4" w:rsidP="001A259B">
            <w:pPr>
              <w:spacing w:after="0" w:line="240" w:lineRule="auto"/>
              <w:ind w:right="-108" w:hanging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DF0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</w:tr>
      <w:tr w:rsidR="005B7AF4" w:rsidRPr="001A16E9" w:rsidTr="002A6BBC">
        <w:tc>
          <w:tcPr>
            <w:tcW w:w="468" w:type="dxa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7AF4" w:rsidRPr="001A16E9" w:rsidRDefault="005B7AF4" w:rsidP="0049091E">
            <w:pPr>
              <w:spacing w:after="0" w:line="240" w:lineRule="auto"/>
              <w:ind w:left="-20" w:right="-10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  <w:r w:rsidRPr="001A16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Инфраструктура и механизмы управления в сфере культуры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5/4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5/-</w:t>
            </w:r>
          </w:p>
        </w:tc>
        <w:tc>
          <w:tcPr>
            <w:tcW w:w="90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4/-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9/14</w:t>
            </w:r>
          </w:p>
        </w:tc>
        <w:tc>
          <w:tcPr>
            <w:tcW w:w="144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9" w:type="dxa"/>
            <w:vAlign w:val="center"/>
          </w:tcPr>
          <w:p w:rsidR="005B7AF4" w:rsidRPr="00FE1DF0" w:rsidRDefault="005B7AF4" w:rsidP="001A259B">
            <w:pPr>
              <w:spacing w:after="0" w:line="240" w:lineRule="auto"/>
              <w:ind w:right="-108" w:hanging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DF0">
              <w:rPr>
                <w:rFonts w:ascii="Times New Roman" w:hAnsi="Times New Roman"/>
                <w:sz w:val="24"/>
                <w:szCs w:val="24"/>
              </w:rPr>
              <w:t>выпо</w:t>
            </w:r>
            <w:r>
              <w:rPr>
                <w:rFonts w:ascii="Times New Roman" w:hAnsi="Times New Roman"/>
                <w:sz w:val="24"/>
                <w:szCs w:val="24"/>
              </w:rPr>
              <w:t>лнение</w:t>
            </w:r>
            <w:r w:rsidRPr="00FE1DF0">
              <w:rPr>
                <w:rFonts w:ascii="Times New Roman" w:hAnsi="Times New Roman"/>
                <w:sz w:val="24"/>
                <w:szCs w:val="24"/>
              </w:rPr>
              <w:t xml:space="preserve"> письменных заданий; тестовый контроль</w:t>
            </w:r>
          </w:p>
        </w:tc>
      </w:tr>
      <w:tr w:rsidR="005B7AF4" w:rsidRPr="001A16E9" w:rsidTr="002A6BBC">
        <w:tc>
          <w:tcPr>
            <w:tcW w:w="468" w:type="dxa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Тема 5. </w:t>
            </w:r>
            <w:r w:rsidRPr="001A16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направления государственной культурной политики современной России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6/4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90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4/-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4/14</w:t>
            </w:r>
          </w:p>
        </w:tc>
        <w:tc>
          <w:tcPr>
            <w:tcW w:w="144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Семинар-круглый стол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(ОФО-2</w:t>
            </w:r>
            <w:r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ч./ЗФО-0 ч.)</w:t>
            </w:r>
          </w:p>
        </w:tc>
        <w:tc>
          <w:tcPr>
            <w:tcW w:w="1899" w:type="dxa"/>
            <w:vAlign w:val="center"/>
          </w:tcPr>
          <w:p w:rsidR="005B7AF4" w:rsidRPr="00FE1DF0" w:rsidRDefault="005B7AF4" w:rsidP="001A259B">
            <w:pPr>
              <w:spacing w:after="0" w:line="240" w:lineRule="auto"/>
              <w:ind w:right="-108" w:hanging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DF0">
              <w:rPr>
                <w:rFonts w:ascii="Times New Roman" w:hAnsi="Times New Roman"/>
                <w:sz w:val="24"/>
                <w:szCs w:val="24"/>
              </w:rPr>
              <w:t>устный опрос; участие в работе круглого стола</w:t>
            </w:r>
          </w:p>
        </w:tc>
      </w:tr>
      <w:tr w:rsidR="005B7AF4" w:rsidRPr="001A16E9" w:rsidTr="002A6BBC">
        <w:tc>
          <w:tcPr>
            <w:tcW w:w="468" w:type="dxa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Тема 6. </w:t>
            </w:r>
            <w:r w:rsidRPr="001A16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Содержание и приоритеты региональной культурной политики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6/4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5/2</w:t>
            </w:r>
          </w:p>
        </w:tc>
        <w:tc>
          <w:tcPr>
            <w:tcW w:w="90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4/-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3/15</w:t>
            </w:r>
          </w:p>
        </w:tc>
        <w:tc>
          <w:tcPr>
            <w:tcW w:w="144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проектов (ОФО-4</w:t>
            </w:r>
            <w:r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ч./ЗФО-0ч.)</w:t>
            </w:r>
          </w:p>
        </w:tc>
        <w:tc>
          <w:tcPr>
            <w:tcW w:w="1899" w:type="dxa"/>
            <w:vAlign w:val="center"/>
          </w:tcPr>
          <w:p w:rsidR="005B7AF4" w:rsidRPr="00FE1DF0" w:rsidRDefault="005B7AF4" w:rsidP="001A259B">
            <w:pPr>
              <w:spacing w:after="0" w:line="240" w:lineRule="auto"/>
              <w:ind w:right="-108" w:hanging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DF0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; защита проектов</w:t>
            </w:r>
          </w:p>
        </w:tc>
      </w:tr>
      <w:tr w:rsidR="005B7AF4" w:rsidRPr="001A16E9" w:rsidTr="002A6BBC">
        <w:tc>
          <w:tcPr>
            <w:tcW w:w="468" w:type="dxa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Тема 7. </w:t>
            </w:r>
            <w:r w:rsidRPr="001A16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Международная культурная политика Российской Федерации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6/4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5/-</w:t>
            </w:r>
          </w:p>
        </w:tc>
        <w:tc>
          <w:tcPr>
            <w:tcW w:w="90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4/-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3/15</w:t>
            </w:r>
          </w:p>
        </w:tc>
        <w:tc>
          <w:tcPr>
            <w:tcW w:w="144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Align w:val="center"/>
          </w:tcPr>
          <w:p w:rsidR="005B7AF4" w:rsidRPr="00FE1DF0" w:rsidRDefault="005B7AF4" w:rsidP="001A259B">
            <w:pPr>
              <w:spacing w:after="0" w:line="240" w:lineRule="auto"/>
              <w:ind w:right="-108" w:hanging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DF0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Pr="00FE1DF0">
              <w:rPr>
                <w:rFonts w:ascii="Times New Roman" w:hAnsi="Times New Roman"/>
                <w:sz w:val="24"/>
                <w:szCs w:val="24"/>
              </w:rPr>
              <w:t xml:space="preserve"> письменных заданий</w:t>
            </w:r>
          </w:p>
        </w:tc>
      </w:tr>
      <w:tr w:rsidR="005B7AF4" w:rsidRPr="001A16E9" w:rsidTr="002A6BBC">
        <w:tc>
          <w:tcPr>
            <w:tcW w:w="468" w:type="dxa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7AF4" w:rsidRPr="001A16E9" w:rsidRDefault="005B7AF4" w:rsidP="0049091E">
            <w:pPr>
              <w:tabs>
                <w:tab w:val="left" w:pos="360"/>
              </w:tabs>
              <w:spacing w:after="0" w:line="240" w:lineRule="auto"/>
              <w:ind w:right="-108" w:hanging="20"/>
              <w:contextualSpacing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Итого по дисциплине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34/8</w:t>
            </w:r>
          </w:p>
        </w:tc>
        <w:tc>
          <w:tcPr>
            <w:tcW w:w="90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28/-</w:t>
            </w:r>
          </w:p>
        </w:tc>
        <w:tc>
          <w:tcPr>
            <w:tcW w:w="720" w:type="dxa"/>
            <w:vAlign w:val="center"/>
          </w:tcPr>
          <w:p w:rsidR="005B7AF4" w:rsidRPr="00506F66" w:rsidRDefault="005B7AF4" w:rsidP="00506F66">
            <w:pPr>
              <w:spacing w:after="0" w:line="240" w:lineRule="auto"/>
              <w:ind w:right="-108" w:hanging="20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r w:rsidRPr="00506F6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6/100</w:t>
            </w:r>
          </w:p>
        </w:tc>
        <w:tc>
          <w:tcPr>
            <w:tcW w:w="144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10/2</w:t>
            </w:r>
          </w:p>
        </w:tc>
        <w:tc>
          <w:tcPr>
            <w:tcW w:w="1899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Промежуточный контроль – экзамен </w:t>
            </w:r>
          </w:p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билетам)</w:t>
            </w:r>
          </w:p>
        </w:tc>
      </w:tr>
      <w:tr w:rsidR="005B7AF4" w:rsidRPr="001A16E9" w:rsidTr="002A6BBC">
        <w:tc>
          <w:tcPr>
            <w:tcW w:w="468" w:type="dxa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7AF4" w:rsidRPr="001A16E9" w:rsidRDefault="005B7AF4" w:rsidP="002A6BBC">
            <w:pPr>
              <w:tabs>
                <w:tab w:val="left" w:pos="360"/>
              </w:tabs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Итого аудиторных занятий (час)</w:t>
            </w:r>
          </w:p>
        </w:tc>
        <w:tc>
          <w:tcPr>
            <w:tcW w:w="2880" w:type="dxa"/>
            <w:gridSpan w:val="4"/>
            <w:shd w:val="clear" w:color="auto" w:fill="auto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62/8</w:t>
            </w:r>
          </w:p>
        </w:tc>
        <w:tc>
          <w:tcPr>
            <w:tcW w:w="1440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AF4" w:rsidRPr="001A16E9" w:rsidTr="002A6BBC">
        <w:tc>
          <w:tcPr>
            <w:tcW w:w="468" w:type="dxa"/>
            <w:vAlign w:val="center"/>
          </w:tcPr>
          <w:p w:rsidR="005B7AF4" w:rsidRPr="001A16E9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7AF4" w:rsidRPr="001A16E9" w:rsidRDefault="005B7AF4" w:rsidP="002A6BBC">
            <w:pPr>
              <w:tabs>
                <w:tab w:val="left" w:pos="360"/>
              </w:tabs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1A16E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В т. ч. интерактивных занятий (час, %)</w:t>
            </w: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10(около 2</w:t>
            </w:r>
            <w:r w:rsidRPr="00506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506F6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%)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/2 (25</w:t>
            </w:r>
            <w:r w:rsidRPr="00506F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1899" w:type="dxa"/>
            <w:vAlign w:val="center"/>
          </w:tcPr>
          <w:p w:rsidR="005B7AF4" w:rsidRPr="00506F66" w:rsidRDefault="005B7AF4" w:rsidP="002A6BBC">
            <w:pPr>
              <w:spacing w:after="0" w:line="240" w:lineRule="auto"/>
              <w:ind w:right="-108" w:hanging="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lastRenderedPageBreak/>
        <w:t>4.3.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0"/>
        <w:gridCol w:w="3871"/>
      </w:tblGrid>
      <w:tr w:rsidR="002A6BBC" w:rsidRPr="00EF270A" w:rsidTr="002A6BBC">
        <w:trPr>
          <w:trHeight w:val="56"/>
        </w:trPr>
        <w:tc>
          <w:tcPr>
            <w:tcW w:w="2978" w:type="pct"/>
            <w:shd w:val="clear" w:color="auto" w:fill="auto"/>
            <w:vAlign w:val="center"/>
          </w:tcPr>
          <w:p w:rsidR="002A6BBC" w:rsidRPr="00EF270A" w:rsidRDefault="002A6BBC" w:rsidP="002A6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2A6BBC" w:rsidRPr="00EF270A" w:rsidRDefault="002A6BBC" w:rsidP="002A6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(формируемые компетенции) </w:t>
            </w:r>
          </w:p>
        </w:tc>
      </w:tr>
      <w:tr w:rsidR="002A6BBC" w:rsidRPr="00EF270A" w:rsidTr="005B7AF4">
        <w:trPr>
          <w:trHeight w:val="3392"/>
        </w:trPr>
        <w:tc>
          <w:tcPr>
            <w:tcW w:w="2978" w:type="pct"/>
            <w:shd w:val="clear" w:color="auto" w:fill="auto"/>
          </w:tcPr>
          <w:p w:rsidR="002A6BBC" w:rsidRPr="00EF270A" w:rsidRDefault="002A6BBC" w:rsidP="004E47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Введение в основы культурной политики.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Цель, содержание и принципы государственной культурной политики. Стратегические задачи государственной культурной политики. Система механизмов воплощения и реализации целей и задач культурной политики. Многосубъектность. Объект культурной политики. Технология культурной политики. Особенности исторического пути России и формирование государственной стратегии социокультурного управления. Сохранение и развитие культурной картины мира и проблемы культурной политики.</w:t>
            </w:r>
          </w:p>
        </w:tc>
        <w:tc>
          <w:tcPr>
            <w:tcW w:w="2022" w:type="pct"/>
            <w:vMerge w:val="restart"/>
            <w:shd w:val="clear" w:color="auto" w:fill="auto"/>
          </w:tcPr>
          <w:p w:rsidR="002A6BBC" w:rsidRPr="00C812ED" w:rsidRDefault="004E47C0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  <w:r w:rsidR="002A6BBC" w:rsidRPr="00C81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A6BBC" w:rsidRPr="00C812ED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ОК-4 - способностью использовать основы правовых знаний в различных сферах деятельности</w:t>
            </w:r>
          </w:p>
          <w:p w:rsidR="002A6BBC" w:rsidRPr="00506F66" w:rsidRDefault="00506F66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ОК-6 -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права.</w:t>
            </w:r>
          </w:p>
          <w:p w:rsidR="002A6BBC" w:rsidRPr="00C812ED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изучения дисциплины студент должен  </w:t>
            </w:r>
          </w:p>
          <w:p w:rsidR="002A6BBC" w:rsidRPr="00C812ED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1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теоретико-методологические и правовые 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культурной политики (ОК-4</w:t>
            </w:r>
            <w:r w:rsid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06F66">
              <w:t xml:space="preserve"> </w:t>
            </w:r>
            <w:r w:rsidR="00506F66"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</w:t>
            </w: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 З.1;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направления государственной политики в сфере культуры (</w:t>
            </w:r>
            <w:r w:rsidRPr="00C81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ОК-4</w:t>
            </w:r>
            <w:r w:rsid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06F66"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ОК-6</w:t>
            </w: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– З.2; 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федеральные целевые и комплексные программы сохранения и развития культуры (</w:t>
            </w:r>
            <w:r w:rsidRPr="00C81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ОК-4</w:t>
            </w:r>
            <w:r w:rsidR="00506F66">
              <w:t xml:space="preserve"> </w:t>
            </w:r>
            <w:r w:rsidR="00506F66"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</w:t>
            </w:r>
            <w:r w:rsid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B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– З.3; 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особенности многоуровневой и многосубъектной структуры государственной политики в сфере культуры (</w:t>
            </w:r>
            <w:r w:rsidRPr="00C81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ОК-4</w:t>
            </w:r>
            <w:r w:rsid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06F66">
              <w:t xml:space="preserve"> </w:t>
            </w:r>
            <w:r w:rsidR="00506F66"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</w:t>
            </w: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– У.1; 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внешнеполитический контекст культурной политики Российской Федерации (</w:t>
            </w:r>
            <w:r w:rsidRPr="00C81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ОК-4</w:t>
            </w:r>
            <w:r w:rsid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06F66">
              <w:t xml:space="preserve"> </w:t>
            </w:r>
            <w:r w:rsidR="00506F66"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</w:t>
            </w: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 У.</w:t>
            </w:r>
            <w:r w:rsidR="005B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2;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исследовательскими подходами к изучению основных концепций и моделей культурной политики (</w:t>
            </w:r>
            <w:r w:rsidRPr="00C81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ОК-4</w:t>
            </w:r>
            <w:r w:rsid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06F66">
              <w:t xml:space="preserve"> </w:t>
            </w:r>
            <w:r w:rsidR="00506F66"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</w:t>
            </w: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 В.1;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способностью анализировать целевые и комплексные программы сохранения и развития культуры, разработанные в регионе (</w:t>
            </w:r>
            <w:r w:rsidRPr="00C81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ОК-4</w:t>
            </w:r>
            <w:r w:rsid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06F66">
              <w:t xml:space="preserve"> </w:t>
            </w:r>
            <w:r w:rsidR="00506F66"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</w:t>
            </w: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 В.2;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способностью анализировать проблемы и динамику в области сохранения культурного и природного наследия (</w:t>
            </w:r>
            <w:r w:rsidRPr="00C81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ОК-4</w:t>
            </w:r>
            <w:r w:rsid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06F66">
              <w:t xml:space="preserve"> </w:t>
            </w:r>
            <w:r w:rsidR="00506F66"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</w:t>
            </w: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 В.3.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BBC" w:rsidRPr="00EF270A" w:rsidRDefault="002A6BBC" w:rsidP="002A6B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</w:t>
            </w:r>
          </w:p>
        </w:tc>
      </w:tr>
      <w:tr w:rsidR="002A6BBC" w:rsidRPr="00EF270A" w:rsidTr="002A6BBC">
        <w:trPr>
          <w:trHeight w:val="53"/>
        </w:trPr>
        <w:tc>
          <w:tcPr>
            <w:tcW w:w="2978" w:type="pct"/>
            <w:shd w:val="clear" w:color="auto" w:fill="auto"/>
          </w:tcPr>
          <w:p w:rsidR="002A6BBC" w:rsidRPr="00EF270A" w:rsidRDefault="002A6BBC" w:rsidP="004E47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Ценностно-нормативная цивилизационная составляющая государственной культурной политики.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ценностей, их природа, структура, классификация и закономерности функционирования. Ценностно-нормативный цивилизационный подход в культурной политике. Структура ценностного содержания культурной политики. Традиционная система ценностей российской цивилизации как основа общенационального единства: состав и иерархия. Меры и механизмы реализации культурной политики, оценка состояния культуры и контроль реализации культурной политики на основе ценностно-нормативного цивилизационного подхода.</w:t>
            </w:r>
          </w:p>
          <w:p w:rsidR="002A6BBC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Воспитательная составляющая государственной культурной политики.</w:t>
            </w:r>
          </w:p>
          <w:p w:rsidR="005B7AF4" w:rsidRPr="00EF270A" w:rsidRDefault="005B7AF4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A6BBC" w:rsidRPr="00EF270A" w:rsidRDefault="002A6BBC" w:rsidP="004E47C0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3.</w:t>
            </w:r>
            <w:r w:rsidRPr="00EF270A">
              <w:rPr>
                <w:rFonts w:ascii="Verdana" w:eastAsia="Times New Roman" w:hAnsi="Verdana" w:cs="Times New Roman"/>
                <w:iCs/>
                <w:kern w:val="36"/>
                <w:sz w:val="24"/>
                <w:szCs w:val="24"/>
                <w:lang w:eastAsia="ru-RU"/>
              </w:rPr>
              <w:t xml:space="preserve"> </w:t>
            </w:r>
            <w:r w:rsidRPr="00EF27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Государство и культура в современной России.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концепции и модели культурной политики. Культурная политика государства как социальное явление. Многообразие подходов к определению сущности и понятия культурной политики с позиций различных отраслей научного знания. Философское и социально-политическое обоснование понятия современной культурной политики. Трактовка понятия «культурная политика» в федеральных и отраслевых законодательных актах. Основные концептуальные модели возможного развития и совершенствования государственной культурной политики. Формирование новой модели культурной политики. Стимулирование и поощрение государством творческого осмысления и продвижения в культурной деятельности традиционных для </w:t>
            </w: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российского общества нравственных ценностей, традиций и обычаев.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культурная политика как неотъемлемая часть стратегии национальной безопасности РФ. Сохранение единого культурного пространства как фактор национальной безопасности и территориальной целостности России. Культурный суверенитет: приоритет ценностей российской цивилизации по отношению к ценностям других цивилизаций.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Законодательное обеспечение государственной культурной политики РФ. Конституция Российской Федерации о правах и свободах человека и гражданина в сфере культуры. Основные нормативные правовые акты в сфере культуры.  Финансирование учреждений культуры. Обязанности государства в области культуры. Поддержка научных исследований в сфере искусства и культуры. Развитие образования в сфере искусства и культуры.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BBC" w:rsidRPr="00EF270A" w:rsidRDefault="002A6BBC" w:rsidP="004E47C0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4. Инфраструктура и механиз</w:t>
            </w:r>
            <w:r w:rsidR="005B7A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мы управления в сфере культуры.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Представительная законодательная власть. Исполнительная власть: Правительство Российской Федерации, федеральные министерства и ведомства. Уровни управления культурой современной России: федеральный, региональный, муниципальный. Полномочия, функции и сферы ответственности федеральных и региональных органов государственной власти, органов местного самоуправления с учетом целей и принципов государственной культурной политики.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функции и задачи Министерства культуры Российской Федерации на современном этапе. 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подготовки специалистов для сферы культуры в современной России. 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 культурной жизни в системе культурной политики. Роль в современной культурной политике России творческих, профессиональных союзов и объединений, общественных организаций, политических партий, негосударственных организаций.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 обеспечение сферы культуры. Формирование информационной грамотности граждан в сфере культуры. Формирование новой информационной политики в сфере культуры с учетом ценностного и цивилизационного подходов. Единое российское электронное пространство знаний. Национальная электронная библиотека (НЭБ) и национальные </w:t>
            </w: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электронные архивы по различным отраслям знания и сферам творческой деятельности.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A6BBC" w:rsidRPr="00EF270A" w:rsidRDefault="002A6BBC" w:rsidP="004E47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5. Основные направления государственной культурн</w:t>
            </w:r>
            <w:r w:rsidR="005B7A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ой политики современной России.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Экономика культуры и культурные индустрии. Развитие национального сектора массовой культуры, вовлечение его в процесс реализации государственной культурной политики. Государственная поддержка и модернизация материально-технической базы сферы культуры. Развитие сети организаций культуры, освоение ими новых технологий культурной деятельности.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наследие народов Российской Федерации. Этнокультурная и религиозная составляющие государственной культурной политики. Поддержка традиционной русской культуры, культуры других народов России. Материальное и нематериальное культурное наследие (понятия). Единый государственный реестр объектов культурного наследия РФ. Каталог объектов нематериального культурного наследия народов РФ. Использование объектов материального и нематериального наследия в образовательном процессе и социокультурном пространстве. Сохранение культурного наследия в условиях глобализации. Традиционная культура как объект культурной политики.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Культурно-языковая политика. Повышение качества обучения русскому языку. Организация и поддержка научных исследований в области русского языка и литературы. Расширение присутствия русского языка в сети Интернет. Государственная поддержка сохранения и развития языков народов РФ. Этнокультурная политика. Этнокультурное разнообразие и этнические культурные традиции как источник профессиональной культуры, условие этнической идентичности, укрепления единства российской нации и гармонизации межэтнических отношений. 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Культурная политика в сфере профессионального искусства. Развитие фестивальной, гастрольной, выставочной деятельности. Развитие театрального, музыкального, хореографического, изобразительного, циркового и других видов исполнительского искусства в России. 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Культурная политика в сфере науки и образования. Развитие государственной системы подготовки творческих кадров с использованием уникальных отечественных традиций. Выявление одаренных детей. Повышение доступности дополнительного образования в области искусства. 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Молодежь и культурная политика. Специфика государственной культурной политики в работе с детьми и молодежью. Государственная поддержка детских и молодежных организаций, объединений, движений, ориентированных на творческую, добровольческую, благотворительную, познавательную деятельность. Подготовка кадров для осуществления их деятельности.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Просветительская деятельность в сфере культуры. Роль организаций культуры в историческом и культурном просвещении и воспитании. Поддержка обществ, клубов, общественных объединений просветительской направленности.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BBC" w:rsidRPr="00EF270A" w:rsidRDefault="002A6BBC" w:rsidP="004E47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6. Содержание и приоритеты региональной культурной политики.</w:t>
            </w:r>
            <w:r w:rsidR="004E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культурная политика: теория и практика. Децентрализация государственного управления в России и специфика региональных и местных органов власти, их структура и функции. Система управления в сфере культуры на региональном и муниципальном уровнях современной России. Нормативная правовая база региональной культурной политики. Социокультурные особенности региона как основа формирования и реализации культурной политики. Паспорт культурной жизни региона. Культурная политика в Кузбассе. Принципы культурной политики муниципального образования. Особенности разработки методики и практики создания региональных программ. Активизация культурного потенциала территорий. Сглаживание региональных диспропорций. 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BBC" w:rsidRPr="004E47C0" w:rsidRDefault="002A6BBC" w:rsidP="004E47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Тема 7. Международная культурная </w:t>
            </w:r>
            <w:r w:rsidR="004E4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политика Российской Федерации.</w:t>
            </w:r>
            <w:r w:rsidR="004E4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мировой культурной политики. Конвенции ООН по вопросам образования, науки и культуры. Роль международных институтов в реализации культурной политики.</w:t>
            </w:r>
            <w:bookmarkStart w:id="1" w:name="_Toc124937259"/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проекты в области сотрудничества и культурных контактов</w:t>
            </w:r>
            <w:bookmarkEnd w:id="1"/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Международная экспертная оценка культурной политики России. Участие России в международных программных мероприятиях по охране памятников истории и культуры; воспроизводству культурного потенциала общества и поддержки художественного творчества. Культурная дипломатия.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как «мягкая сила». Позиционирование России в мировом культурном пространстве, противостояние культурной </w:t>
            </w: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унификации, продвижение ценностей российской цивилизации и русской культуры.</w:t>
            </w:r>
          </w:p>
          <w:p w:rsidR="002A6BBC" w:rsidRPr="00EF270A" w:rsidRDefault="002A6BBC" w:rsidP="004E47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русского языка в мире. Российское культурное наследие за рубежом. Взаимообогащение культур и интеграция России в мировое культурное пространство.</w:t>
            </w:r>
          </w:p>
        </w:tc>
        <w:tc>
          <w:tcPr>
            <w:tcW w:w="2022" w:type="pct"/>
            <w:vMerge/>
            <w:shd w:val="clear" w:color="auto" w:fill="auto"/>
          </w:tcPr>
          <w:p w:rsidR="002A6BBC" w:rsidRPr="00EF270A" w:rsidRDefault="002A6BBC" w:rsidP="002A6BBC">
            <w:pPr>
              <w:spacing w:after="0" w:line="240" w:lineRule="auto"/>
              <w:ind w:right="-8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BBC" w:rsidRPr="00EF270A" w:rsidTr="002A6BBC">
        <w:trPr>
          <w:trHeight w:val="53"/>
        </w:trPr>
        <w:tc>
          <w:tcPr>
            <w:tcW w:w="2978" w:type="pct"/>
            <w:shd w:val="clear" w:color="auto" w:fill="auto"/>
          </w:tcPr>
          <w:p w:rsidR="002A6BBC" w:rsidRPr="00EF270A" w:rsidRDefault="002A6BBC" w:rsidP="002A6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6BBC" w:rsidRPr="00EF270A" w:rsidRDefault="002A6BBC" w:rsidP="002A6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освоения дисциплины</w:t>
            </w:r>
          </w:p>
          <w:p w:rsidR="002A6BBC" w:rsidRPr="00EF270A" w:rsidRDefault="002A6BBC" w:rsidP="002A6B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целом:</w:t>
            </w:r>
          </w:p>
        </w:tc>
        <w:tc>
          <w:tcPr>
            <w:tcW w:w="2022" w:type="pct"/>
            <w:shd w:val="clear" w:color="auto" w:fill="auto"/>
          </w:tcPr>
          <w:p w:rsidR="002A6BBC" w:rsidRDefault="002A6BBC" w:rsidP="002A6BBC">
            <w:pPr>
              <w:spacing w:after="0" w:line="240" w:lineRule="auto"/>
              <w:ind w:right="-85" w:firstLine="70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2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результате освоения дисциплины в целом студент </w:t>
            </w:r>
            <w:r w:rsidR="004E4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должен демонстрировать следующие компетенции</w:t>
            </w:r>
            <w:r w:rsidRPr="00EF2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A6BBC" w:rsidRDefault="002A6BBC" w:rsidP="002A6BBC">
            <w:pPr>
              <w:spacing w:after="0" w:line="240" w:lineRule="auto"/>
              <w:ind w:right="-8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C81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способностью использовать основы правовых знаний в различных сферах деятельности</w:t>
            </w:r>
            <w:r w:rsidRPr="00C812ED">
              <w:t xml:space="preserve"> (</w:t>
            </w:r>
            <w:r w:rsidRPr="00C81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ОК-4).</w:t>
            </w:r>
          </w:p>
          <w:p w:rsidR="00506F66" w:rsidRPr="00506F66" w:rsidRDefault="00506F66" w:rsidP="002A6BBC">
            <w:pPr>
              <w:spacing w:after="0" w:line="240" w:lineRule="auto"/>
              <w:ind w:right="-8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  <w:r w:rsidRPr="00506F66">
              <w:t xml:space="preserve"> (</w:t>
            </w:r>
            <w:r w:rsidRPr="00506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ОК-6).</w:t>
            </w:r>
          </w:p>
        </w:tc>
      </w:tr>
    </w:tbl>
    <w:p w:rsidR="002A6BBC" w:rsidRPr="00EF270A" w:rsidRDefault="002A6BBC" w:rsidP="002A6BBC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</w:pPr>
    </w:p>
    <w:p w:rsidR="002A6BBC" w:rsidRPr="00EF270A" w:rsidRDefault="002A6BBC" w:rsidP="002A6BB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и информационно-коммуникационные технологии</w:t>
      </w:r>
    </w:p>
    <w:p w:rsidR="004E47C0" w:rsidRPr="004E47C0" w:rsidRDefault="004E47C0" w:rsidP="004E47C0">
      <w:pPr>
        <w:spacing w:after="0" w:line="240" w:lineRule="auto"/>
        <w:ind w:right="-85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процесса обучения по дисциплине «Основы государственной культурной политики Российской Федерации» предполагает использование традиционных и электронных, активных и интерактивных образовательных технологий, включающих: традиционные и интерактивные лекции, на которых рассматриваются теоретические, проблемные, дискуссионные вопросы в соответствии с тематическим планом; семинар-круглый стол; метод проектов; занятия, проходящие в форме беседы, обсуждения основных, проблемных вопросов; размещение теоретических, практических, методических, информационных, контрольных материалов по дисциплине на сайте «Электронная образовательная среда КемГИК» (www.moodle.kemguki.ru).</w:t>
      </w:r>
    </w:p>
    <w:p w:rsidR="004E47C0" w:rsidRPr="004E47C0" w:rsidRDefault="004E47C0" w:rsidP="004E47C0">
      <w:pPr>
        <w:spacing w:after="0" w:line="240" w:lineRule="auto"/>
        <w:ind w:right="-85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к занятиям используются современные информационно-коммуникационные технологии, обеспечивающие доступ к электронным ресурсам.</w:t>
      </w:r>
    </w:p>
    <w:p w:rsidR="004E47C0" w:rsidRPr="004E47C0" w:rsidRDefault="004E47C0" w:rsidP="004E47C0">
      <w:pPr>
        <w:spacing w:after="0" w:line="240" w:lineRule="auto"/>
        <w:ind w:right="-85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студентов включает изучение учебной, научной, периодической литературы, нормативных правовых актов, выполнение письменных заданий, подготовку к тестированию, написание рефератов, выполнение проектов. </w:t>
      </w:r>
    </w:p>
    <w:p w:rsidR="002A6BBC" w:rsidRDefault="004E47C0" w:rsidP="004E47C0">
      <w:pPr>
        <w:spacing w:after="0" w:line="240" w:lineRule="auto"/>
        <w:ind w:right="-85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диагностики формируемых компетенций применяются следующие формы контроля: устный опрос в ходе проведения всех видов занятий; проверка выполнения письменных заданий; тестирование; презентация рефератов; защита проектов; форма промежуточного контроля – экзамен.</w:t>
      </w:r>
    </w:p>
    <w:p w:rsidR="006E3951" w:rsidRPr="00EF270A" w:rsidRDefault="006E3951" w:rsidP="004E47C0">
      <w:pPr>
        <w:spacing w:after="0" w:line="240" w:lineRule="auto"/>
        <w:ind w:right="-85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2A6BB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:rsidR="002A6BBC" w:rsidRPr="00EF270A" w:rsidRDefault="002A6BBC" w:rsidP="002A6BBC">
      <w:pPr>
        <w:numPr>
          <w:ilvl w:val="1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СР обучающихся </w:t>
      </w:r>
    </w:p>
    <w:p w:rsidR="004E47C0" w:rsidRPr="004E47C0" w:rsidRDefault="002A6BBC" w:rsidP="004E47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E47C0" w:rsidRPr="004E47C0">
        <w:t xml:space="preserve"> </w:t>
      </w:r>
      <w:r w:rsidR="004E47C0" w:rsidRPr="004E47C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Теоретическое обеспечение дисциплины;</w:t>
      </w:r>
    </w:p>
    <w:p w:rsidR="004E47C0" w:rsidRPr="004E47C0" w:rsidRDefault="004E47C0" w:rsidP="004E47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Задания на семинарские и практические занятия;</w:t>
      </w:r>
    </w:p>
    <w:p w:rsidR="004E47C0" w:rsidRPr="004E47C0" w:rsidRDefault="004E47C0" w:rsidP="004E47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Методические указания для обучающихся по освоению дисциплины;</w:t>
      </w:r>
    </w:p>
    <w:p w:rsidR="004E47C0" w:rsidRPr="004E47C0" w:rsidRDefault="004E47C0" w:rsidP="004E47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Темы рефератов/контрольных работ;</w:t>
      </w:r>
    </w:p>
    <w:p w:rsidR="004E47C0" w:rsidRPr="004E47C0" w:rsidRDefault="004E47C0" w:rsidP="004E47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Вопросы для подготовки к коллоквиуму;</w:t>
      </w:r>
    </w:p>
    <w:p w:rsidR="004E47C0" w:rsidRPr="004E47C0" w:rsidRDefault="004E47C0" w:rsidP="004E47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Список рекомендуемой литературы;</w:t>
      </w:r>
    </w:p>
    <w:p w:rsidR="004E47C0" w:rsidRPr="004E47C0" w:rsidRDefault="004E47C0" w:rsidP="004E47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Справочные материалы;</w:t>
      </w:r>
    </w:p>
    <w:p w:rsidR="002A6BBC" w:rsidRPr="00EF270A" w:rsidRDefault="004E47C0" w:rsidP="004E47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7C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Вопросы для подготовки к экзамену.</w:t>
      </w:r>
    </w:p>
    <w:p w:rsidR="002A6BBC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Перечисленные учебно-методические материалы размещены: </w:t>
      </w:r>
      <w:r w:rsidR="00B6788A" w:rsidRPr="00B6788A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https://edu2020.kemgik.ru/course/view.php?id=4870#section-0</w:t>
      </w: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A40B53" w:rsidRDefault="002A6BBC" w:rsidP="00A40B53">
      <w:pPr>
        <w:pStyle w:val="ad"/>
        <w:numPr>
          <w:ilvl w:val="1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A40B5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Методические указания для обучающихся по освоению дисциплины  </w:t>
      </w: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bookmarkStart w:id="2" w:name="_Toc254168996"/>
      <w:bookmarkStart w:id="3" w:name="_Toc254169002"/>
      <w:bookmarkStart w:id="4" w:name="_Toc254169000"/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Успешное изучение дисциплины «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государственной культурной политики Российской Федерации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» возможно только при правильной организации самостоятельной работы студента по изучению курса. </w:t>
      </w: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Самостоятельная работа как форма обучения включает аудиторную и внеаудиторную самостоятельную работу.</w:t>
      </w:r>
    </w:p>
    <w:p w:rsidR="002A6BBC" w:rsidRPr="004E47C0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</w:pPr>
      <w:r w:rsidRPr="004E47C0">
        <w:rPr>
          <w:rFonts w:ascii="Times New Roman" w:eastAsia="TimesNewRomanPS-ItalicMT" w:hAnsi="Times New Roman" w:cs="Times New Roman"/>
          <w:i/>
          <w:iCs/>
          <w:sz w:val="24"/>
          <w:szCs w:val="24"/>
          <w:lang w:eastAsia="ru-RU"/>
        </w:rPr>
        <w:t xml:space="preserve">Аудиторная </w:t>
      </w:r>
      <w:r w:rsidRPr="004E47C0"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  <w:t>самостоятельная работа включает:</w:t>
      </w:r>
    </w:p>
    <w:p w:rsidR="002A6BBC" w:rsidRPr="00EF270A" w:rsidRDefault="002A6BBC" w:rsidP="002A6BBC">
      <w:pPr>
        <w:numPr>
          <w:ilvl w:val="0"/>
          <w:numId w:val="3"/>
        </w:numPr>
        <w:spacing w:after="0" w:line="240" w:lineRule="auto"/>
        <w:ind w:left="54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основных понятий;</w:t>
      </w:r>
    </w:p>
    <w:p w:rsidR="002A6BBC" w:rsidRPr="00EF270A" w:rsidRDefault="002A6BBC" w:rsidP="002A6BBC">
      <w:pPr>
        <w:numPr>
          <w:ilvl w:val="0"/>
          <w:numId w:val="3"/>
        </w:numPr>
        <w:spacing w:after="0" w:line="240" w:lineRule="auto"/>
        <w:ind w:left="54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конспектирование основного содержания лекции;</w:t>
      </w:r>
    </w:p>
    <w:p w:rsidR="002A6BBC" w:rsidRPr="00EF270A" w:rsidRDefault="002A6BBC" w:rsidP="002A6BBC">
      <w:pPr>
        <w:numPr>
          <w:ilvl w:val="0"/>
          <w:numId w:val="3"/>
        </w:numPr>
        <w:spacing w:after="0" w:line="240" w:lineRule="auto"/>
        <w:ind w:left="540" w:hanging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обобщение, сравнение с ранее изученным материалом, выделение нового;</w:t>
      </w:r>
    </w:p>
    <w:p w:rsidR="002A6BBC" w:rsidRPr="00EF270A" w:rsidRDefault="002A6BBC" w:rsidP="002A6BBC">
      <w:pPr>
        <w:numPr>
          <w:ilvl w:val="0"/>
          <w:numId w:val="3"/>
        </w:numPr>
        <w:spacing w:after="0" w:line="240" w:lineRule="auto"/>
        <w:ind w:left="540" w:hanging="540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выполнение заданий преподавателя на семинарских, практических занятиях;</w:t>
      </w:r>
    </w:p>
    <w:p w:rsidR="002A6BBC" w:rsidRPr="00EF270A" w:rsidRDefault="002A6BBC" w:rsidP="002A6BBC">
      <w:pPr>
        <w:numPr>
          <w:ilvl w:val="0"/>
          <w:numId w:val="3"/>
        </w:numPr>
        <w:spacing w:after="0" w:line="240" w:lineRule="auto"/>
        <w:ind w:left="540" w:hanging="540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решение тестов.</w:t>
      </w:r>
    </w:p>
    <w:p w:rsidR="002A6BBC" w:rsidRPr="004E47C0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</w:pPr>
      <w:r w:rsidRPr="004E47C0">
        <w:rPr>
          <w:rFonts w:ascii="Times New Roman" w:eastAsia="TimesNewRomanPS-ItalicMT" w:hAnsi="Times New Roman" w:cs="Times New Roman"/>
          <w:i/>
          <w:iCs/>
          <w:sz w:val="24"/>
          <w:szCs w:val="24"/>
          <w:lang w:eastAsia="ru-RU"/>
        </w:rPr>
        <w:t xml:space="preserve">Внеаудиторная </w:t>
      </w:r>
      <w:r w:rsidRPr="004E47C0">
        <w:rPr>
          <w:rFonts w:ascii="Times New Roman" w:eastAsia="TimesNewRomanPSMT" w:hAnsi="Times New Roman" w:cs="Times New Roman"/>
          <w:i/>
          <w:sz w:val="24"/>
          <w:szCs w:val="24"/>
          <w:lang w:eastAsia="ru-RU"/>
        </w:rPr>
        <w:t>самостоятельная работа включает:</w:t>
      </w:r>
    </w:p>
    <w:p w:rsidR="002A6BBC" w:rsidRPr="00EF270A" w:rsidRDefault="002A6BBC" w:rsidP="002A6BBC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анализ учебной литературы и нормативных правовых актов по темам дисциплины;</w:t>
      </w:r>
    </w:p>
    <w:p w:rsidR="002A6BBC" w:rsidRPr="00EF270A" w:rsidRDefault="002A6BBC" w:rsidP="002A6BBC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выполнение тематических конспектов нормативных правовых актов;</w:t>
      </w:r>
    </w:p>
    <w:p w:rsidR="002A6BBC" w:rsidRPr="00EF270A" w:rsidRDefault="004E47C0" w:rsidP="002A6BBC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>подготовку реферата/контрольной работы</w:t>
      </w:r>
      <w:r w:rsidR="002A6BBC"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, презентаций к ним, их защиту;</w:t>
      </w:r>
    </w:p>
    <w:p w:rsidR="002A6BBC" w:rsidRPr="00EF270A" w:rsidRDefault="002A6BBC" w:rsidP="002A6BBC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подготовку и выполнение письменных заданий к семинарским, практическим занятиям; </w:t>
      </w:r>
    </w:p>
    <w:p w:rsidR="002A6BBC" w:rsidRDefault="002A6BBC" w:rsidP="002A6BBC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подготовку к тестированию;</w:t>
      </w:r>
    </w:p>
    <w:p w:rsidR="004E47C0" w:rsidRPr="004E47C0" w:rsidRDefault="0043109B" w:rsidP="004E47C0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-    </w:t>
      </w:r>
      <w:r w:rsidR="004E47C0" w:rsidRPr="004E47C0">
        <w:rPr>
          <w:rFonts w:ascii="Times New Roman" w:eastAsia="TimesNewRomanPSMT" w:hAnsi="Times New Roman"/>
          <w:sz w:val="24"/>
          <w:szCs w:val="24"/>
          <w:lang w:eastAsia="ru-RU"/>
        </w:rPr>
        <w:t>подготовка к коллоквиуму;</w:t>
      </w:r>
    </w:p>
    <w:p w:rsidR="002A6BBC" w:rsidRPr="00EF270A" w:rsidRDefault="0043109B" w:rsidP="0043109B">
      <w:pPr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    </w:t>
      </w:r>
      <w:r w:rsidR="002A6BBC"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разработку и подготовку к защите проектов;</w:t>
      </w:r>
    </w:p>
    <w:p w:rsidR="002A6BBC" w:rsidRPr="00EF270A" w:rsidRDefault="002A6BBC" w:rsidP="002A6BBC">
      <w:pPr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проверку и уточнение усвоенных ранее знаний при подготовке к экзамену.</w:t>
      </w:r>
    </w:p>
    <w:p w:rsidR="0043109B" w:rsidRPr="0043109B" w:rsidRDefault="0043109B" w:rsidP="0043109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изучение дисциплины «Основы государственной культурной политики Российской Федерации» возможно только при правильной организации самостоятельной работы студента по изучению курса</w:t>
      </w:r>
    </w:p>
    <w:p w:rsidR="002A6BBC" w:rsidRPr="00EF270A" w:rsidRDefault="002A6BBC" w:rsidP="00431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Обязательным элементом внеаудиторной самостоятельной работы студента является изучение рекомендованной основной и дополнительной литературы, нормативных правовых актов, что позволяет не только определять глубину изучаемых проблем, но и успешно формировать заявленные компетенции. </w:t>
      </w: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над рекомендованной литературой включает следующие этапы: чтение источника; систематизацию прочитанного материала; заключительное обобщение сути изучаемой работы в конспекте. </w:t>
      </w: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конспектирования могут быть представлены в различных формах.</w:t>
      </w:r>
    </w:p>
    <w:p w:rsidR="002A6BBC" w:rsidRPr="00EF270A" w:rsidRDefault="002A6BBC" w:rsidP="002A6BBC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План-конспект – это развернутый детализированный план, в котором достаточно подробные записи приводятся по тем пунктам плана, которые нуждаются в пояснении.</w:t>
      </w:r>
    </w:p>
    <w:p w:rsidR="002A6BBC" w:rsidRPr="00EF270A" w:rsidRDefault="002A6BBC" w:rsidP="002A6BBC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Текстуальный конспект – это воспроизведение наиболее важных положений и фактов источника.</w:t>
      </w:r>
    </w:p>
    <w:p w:rsidR="002A6BBC" w:rsidRPr="00EF270A" w:rsidRDefault="002A6BBC" w:rsidP="002A6BBC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Свободный конспект – это четко и кратко сформулированные основные положения в результате глубокого осмысления материала. В нем могут присутствовать выписки, цитаты, тезисы; часть материала может быть представлена планом.</w:t>
      </w:r>
    </w:p>
    <w:p w:rsidR="002A6BBC" w:rsidRPr="00EF270A" w:rsidRDefault="002A6BBC" w:rsidP="002A6BBC">
      <w:pPr>
        <w:tabs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 конспект – составляется на основе изучения ряда источников и дает более или менее исчерпывающий ответ по какой-то схеме (вопросу).</w:t>
      </w:r>
    </w:p>
    <w:p w:rsidR="002A6BBC" w:rsidRPr="00EF270A" w:rsidRDefault="002A6BBC" w:rsidP="002A6BBC">
      <w:pPr>
        <w:spacing w:after="0" w:line="240" w:lineRule="auto"/>
        <w:ind w:firstLine="348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Активизации студентов в проведении учебных занятий способствует уяснение особенностей организации занятий в условиях применения форм 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интерактивного обучения. </w:t>
      </w:r>
    </w:p>
    <w:p w:rsidR="002A6BBC" w:rsidRPr="0043109B" w:rsidRDefault="002A6BBC" w:rsidP="002A6BBC">
      <w:pPr>
        <w:spacing w:after="0" w:line="240" w:lineRule="auto"/>
        <w:ind w:firstLine="348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</w:pPr>
      <w:r w:rsidRPr="0043109B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 xml:space="preserve">Одной из интерактивных форм, используемых для освоения дисциплины, является круглый стол (Тема 5. Основные направления государственной культурной политики современной России). </w:t>
      </w:r>
    </w:p>
    <w:p w:rsidR="002A6BBC" w:rsidRPr="00EF270A" w:rsidRDefault="002A6BBC" w:rsidP="002A6BBC">
      <w:pPr>
        <w:spacing w:after="0" w:line="240" w:lineRule="auto"/>
        <w:ind w:firstLine="3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Цель круглого стол</w:t>
      </w:r>
      <w:bookmarkEnd w:id="2"/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>а – обобщение идей и мнений относительно обсуждаемой темы. Способ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взаимодействия участников – координация, где все участники обсуждения равноправны и имеют равную возможность высказать свое мнение по поводу обсуждаемого вопроса и по поводу мнения другого участника.</w:t>
      </w: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работы студентов – коллективное обсуждение и сотрудничество, мнения каждого – вклад в общее понимание темы. </w:t>
      </w: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занятия:</w:t>
      </w:r>
    </w:p>
    <w:bookmarkEnd w:id="3"/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Краткое вводное слово преподавателя.</w:t>
      </w: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Заслушивание кратких вводных сообщений участников «круглого стола».</w:t>
      </w: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Постановка перед участниками «круглого стола» вопросов из аудитории, от преподавателя.</w:t>
      </w: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Развертывание дискуссии.</w:t>
      </w: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Выработка согласованных позиций по предмету обсуждения.</w:t>
      </w:r>
    </w:p>
    <w:bookmarkEnd w:id="4"/>
    <w:p w:rsidR="0043109B" w:rsidRDefault="002A6BBC" w:rsidP="002A6BBC">
      <w:pPr>
        <w:spacing w:after="0" w:line="240" w:lineRule="auto"/>
        <w:ind w:firstLine="3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0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Метод проектов как вариант кооперативного обучения используется в процессе освоения темы 6 «Содержание и приоритеты региональной культурной политики».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A6BBC" w:rsidRPr="00EF270A" w:rsidRDefault="0043109B" w:rsidP="002A6BBC">
      <w:pPr>
        <w:spacing w:after="0" w:line="240" w:lineRule="auto"/>
        <w:ind w:firstLine="3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проектного обучения - </w:t>
      </w:r>
      <w:r w:rsidR="002A6BBC"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условия, при которых студенты: </w:t>
      </w:r>
    </w:p>
    <w:p w:rsidR="002A6BBC" w:rsidRPr="00EF270A" w:rsidRDefault="002A6BBC" w:rsidP="002A6BBC">
      <w:pPr>
        <w:spacing w:after="0" w:line="240" w:lineRule="auto"/>
        <w:ind w:firstLine="3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самостоятельно и охотно приобретают недостающие знания из разных источников; </w:t>
      </w:r>
    </w:p>
    <w:p w:rsidR="002A6BBC" w:rsidRPr="00EF270A" w:rsidRDefault="002A6BBC" w:rsidP="002A6BBC">
      <w:pPr>
        <w:spacing w:after="0" w:line="240" w:lineRule="auto"/>
        <w:ind w:firstLine="3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учатся пользоваться приобретенными знаниями для решения познавательных и практических задач; </w:t>
      </w:r>
    </w:p>
    <w:p w:rsidR="002A6BBC" w:rsidRPr="00EF270A" w:rsidRDefault="002A6BBC" w:rsidP="002A6BBC">
      <w:pPr>
        <w:spacing w:after="0" w:line="240" w:lineRule="auto"/>
        <w:ind w:firstLine="3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приобретают коммуникативные умения, работая в различных группах; </w:t>
      </w:r>
    </w:p>
    <w:p w:rsidR="002A6BBC" w:rsidRPr="00EF270A" w:rsidRDefault="002A6BBC" w:rsidP="002A6BBC">
      <w:pPr>
        <w:spacing w:after="0" w:line="240" w:lineRule="auto"/>
        <w:ind w:firstLine="3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развивают исследовательские умения (умения выявления проблем, сбора информации, наблюдения, проведения эксперимента, анализа, построения гипотез, обобщения); </w:t>
      </w:r>
    </w:p>
    <w:p w:rsidR="002A6BBC" w:rsidRPr="00EF270A" w:rsidRDefault="002A6BBC" w:rsidP="002A6BBC">
      <w:pPr>
        <w:spacing w:after="0" w:line="240" w:lineRule="auto"/>
        <w:ind w:firstLine="3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развивают системное мышление.</w:t>
      </w:r>
    </w:p>
    <w:p w:rsidR="002A6BBC" w:rsidRPr="00EF270A" w:rsidRDefault="002A6BBC" w:rsidP="002A6BBC">
      <w:pPr>
        <w:spacing w:after="0" w:line="240" w:lineRule="auto"/>
        <w:ind w:firstLine="3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теоретические позиции проектного обучения:</w:t>
      </w:r>
    </w:p>
    <w:p w:rsidR="002A6BBC" w:rsidRPr="00EF270A" w:rsidRDefault="002A6BBC" w:rsidP="002A6BB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центре внимания – студент, содействие развитию его профессиональных творческих способностей;</w:t>
      </w:r>
    </w:p>
    <w:p w:rsidR="002A6BBC" w:rsidRPr="00EF270A" w:rsidRDefault="002A6BBC" w:rsidP="002A6BB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 процесс строится не в логике учебной дисциплины, а в логике деятельности, имеющей личностный смысл для студента, что повышает его мотивацию к обучению;</w:t>
      </w:r>
    </w:p>
    <w:p w:rsidR="002A6BBC" w:rsidRPr="00EF270A" w:rsidRDefault="002A6BBC" w:rsidP="002A6BB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темп работы над проектом обеспечивает выход каждого студента на индивидуальный уровень развития;</w:t>
      </w:r>
    </w:p>
    <w:p w:rsidR="002A6BBC" w:rsidRPr="00EF270A" w:rsidRDefault="002A6BBC" w:rsidP="002A6BB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комплексный подход в разработке учебных проектов способствует сбалансированному развитию основных физиологических и психических функций студента;</w:t>
      </w:r>
    </w:p>
    <w:p w:rsidR="002A6BBC" w:rsidRPr="00EF270A" w:rsidRDefault="002A6BBC" w:rsidP="002A6BB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глубоко осознанное усвоение базовых знаний обеспечивается за счет универсального их использования в разных ситуациях, приближенных к условиям будущей профессиональной деятельности;</w:t>
      </w:r>
    </w:p>
    <w:p w:rsidR="002A6BBC" w:rsidRPr="00EF270A" w:rsidRDefault="002A6BBC" w:rsidP="002A6BB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используются информационные технологии.</w:t>
      </w:r>
    </w:p>
    <w:p w:rsidR="002A6BBC" w:rsidRPr="00EF270A" w:rsidRDefault="002A6BBC" w:rsidP="002A6BB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270A">
        <w:rPr>
          <w:rFonts w:ascii="Times New Roman" w:eastAsia="Calibri" w:hAnsi="Times New Roman" w:cs="Times New Roman"/>
          <w:sz w:val="24"/>
          <w:szCs w:val="24"/>
        </w:rPr>
        <w:t>В ходе реализации учебного проекта «Культурный паспорт региона» (</w:t>
      </w:r>
      <w:r w:rsidRPr="00EF270A">
        <w:rPr>
          <w:rFonts w:ascii="Times New Roman" w:eastAsia="Calibri" w:hAnsi="Times New Roman" w:cs="Times New Roman"/>
          <w:bCs/>
          <w:iCs/>
          <w:sz w:val="24"/>
          <w:szCs w:val="24"/>
        </w:rPr>
        <w:t>регион</w:t>
      </w:r>
      <w:r w:rsidRPr="00EF270A">
        <w:rPr>
          <w:rFonts w:ascii="Times New Roman" w:eastAsia="Calibri" w:hAnsi="Times New Roman" w:cs="Times New Roman"/>
          <w:iCs/>
          <w:sz w:val="24"/>
          <w:szCs w:val="24"/>
        </w:rPr>
        <w:t xml:space="preserve"> на выбор студента)</w:t>
      </w:r>
      <w:r w:rsidRPr="00EF270A">
        <w:rPr>
          <w:rFonts w:ascii="Times New Roman" w:eastAsia="Calibri" w:hAnsi="Times New Roman" w:cs="Times New Roman"/>
          <w:sz w:val="24"/>
          <w:szCs w:val="24"/>
        </w:rPr>
        <w:t>, обращается внимание студентов на то, что с 18 марта 2014 года в РФ насчитывается 85 субъектов Федерации, включая Республику Крым и город Севастополь.</w:t>
      </w:r>
    </w:p>
    <w:p w:rsidR="002A6BBC" w:rsidRPr="00EF270A" w:rsidRDefault="002A6BBC" w:rsidP="002A6B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Непосредственная цель выполнения данного учебного проекта - </w:t>
      </w:r>
      <w:r w:rsidRPr="00EF270A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формирование знаний, умений и навыков по оценке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процессов, происходящих на стыке управленческо-административного и собственно культурного пространств. </w:t>
      </w:r>
    </w:p>
    <w:p w:rsidR="002A6BBC" w:rsidRPr="00EF270A" w:rsidRDefault="002A6BBC" w:rsidP="002A6B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объекта работы принимается регион (субъект РФ) как исторически сформировавшееся территориальное сообщество, во взаимосвязи его социальных и культурных сфер и параметров. Предполагается также краткая характеристика его социокультурной среды.</w:t>
      </w:r>
    </w:p>
    <w:p w:rsidR="002A6BBC" w:rsidRPr="00EF270A" w:rsidRDefault="002A6BBC" w:rsidP="002A6B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работе должен быть представлен комплекс социальных и культурных характеристик региона. Это достигается благодаря проблемно-аналитическому характеру работы, содержащей: 1) анализ проблем и эволюции социокультурных институтов в </w:t>
      </w: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регионах; 2) учет социальных и культурных преимуществ и слабостей, базовых проблем и тенденций социокультурного развития; 3) акцент на изучение деятельности управленческих структур.  </w:t>
      </w:r>
    </w:p>
    <w:p w:rsidR="002A6BBC" w:rsidRPr="00EF270A" w:rsidRDefault="002A6BBC" w:rsidP="002A6B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Особое внимание следует уделять способам визуализации параметров, индексов и индикаторов. </w:t>
      </w:r>
    </w:p>
    <w:p w:rsidR="002A6BBC" w:rsidRPr="00EF270A" w:rsidRDefault="002A6BBC" w:rsidP="002A6B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Сложность изучения культуры региона как объекта делает целесообразным использование совокупности различных подходов, методов его изучения и описания. Поэтому для изложения материала может быть использован один из подходов: системный, цивилизационный, социально-экономический, социокультурный, структурно-функциональный, субъектно-деятельностный и другие. </w:t>
      </w:r>
    </w:p>
    <w:p w:rsidR="002A6BBC" w:rsidRPr="00EF270A" w:rsidRDefault="002A6BBC" w:rsidP="002A6BBC">
      <w:pPr>
        <w:tabs>
          <w:tab w:val="left" w:pos="88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изучении дисциплины студенты не должны ограничиваться прослушиванием и конспектированием лекций. Основной целью лекционных занятий является ознакомление с сутью и основным содержанием той или иной проблемы. Лекция определяет круг вопросов, на которые студент должен обратить внимание при самостоятельной подготовке, обращаясь к учебной, научной, периодической литературе, нормативным правовым документам, интернет-ресурсам и иным источникам.  </w:t>
      </w:r>
    </w:p>
    <w:p w:rsidR="002A6BBC" w:rsidRPr="00EF270A" w:rsidRDefault="002A6BBC" w:rsidP="002A6BBC">
      <w:pPr>
        <w:tabs>
          <w:tab w:val="left" w:pos="88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Целью интерактивной лекции (Тема 3) является качественное улучшение процесса усвоения теоретических знаний за счет ее практикоориентированности, т. к. здесь формируется готовность к анализу социально значимых проблем и процессов, важных для дальнейшей профессиональной деятельности. Кроме того, каждый студент получает возможность сам оценить, насколько он усваивает материал и что ему необходимо повторить.</w:t>
      </w:r>
    </w:p>
    <w:p w:rsidR="002A6BBC" w:rsidRPr="00EF270A" w:rsidRDefault="002A6BBC" w:rsidP="002A6BB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взаимодействия между студентами – координация, где все участники группы равноправны. Каждый участник диады или триады задает свой вопрос другому участнику. Чтобы задать свой вопрос и ответить на чужой вопрос студент должен концентрировать свое внимание на лекции.</w:t>
      </w:r>
    </w:p>
    <w:p w:rsidR="002A6BBC" w:rsidRPr="00EF270A" w:rsidRDefault="002A6BBC" w:rsidP="002A6BBC">
      <w:pPr>
        <w:tabs>
          <w:tab w:val="left" w:pos="88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Важную часть учебного процесса составляют семинарские занятия. Они, с одной стороны, способствуют упорядочиванию знаний, которые получает студент на лекционных занятиях и в процессе самостоятельной подготовки, а, с другой,  позволяют преподавателю осуществлять контроль за текущей учебной работой студентов и корректировать знания последних с учетом требований, которые будут предъявлены к ответам студентов на экзамене.</w:t>
      </w:r>
    </w:p>
    <w:p w:rsidR="002A6BBC" w:rsidRPr="00EF270A" w:rsidRDefault="002A6BBC" w:rsidP="002A6BBC">
      <w:pPr>
        <w:tabs>
          <w:tab w:val="left" w:pos="88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Для подготовки к семинарскому занятию студенту необходимо ознакомиться с обязательной учебной литературой, нормативными правовыми актами, а также с рекомендованной в программе курса литературой, дающей дополнительные знания по пройденному материалу. Кроме того, студенты должны выполнить письменные задания (при наличии) по изучаемой теме.</w:t>
      </w:r>
    </w:p>
    <w:p w:rsidR="002A6BBC" w:rsidRPr="00EF270A" w:rsidRDefault="002A6BBC" w:rsidP="002A6BBC">
      <w:pPr>
        <w:tabs>
          <w:tab w:val="left" w:pos="885"/>
        </w:tabs>
        <w:spacing w:after="0" w:line="240" w:lineRule="auto"/>
        <w:ind w:firstLine="851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подготовке к экзамену студенту не рекомендуется  заучивать отрывочно ответы на отдельные вопросы, приведенные в программе курса. Студенту следует изучать каждую тему системно и комплексно, чтобы иметь цельное представление о ее содержании. После надлежащего усвоения содержания всех тем курса целесообразно еще раз обратить внимание на отдельные вопросы, изучение которых требует дополнительных усилий.</w:t>
      </w:r>
      <w:r w:rsidRPr="00EF270A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</w:t>
      </w:r>
    </w:p>
    <w:p w:rsidR="002A6BBC" w:rsidRPr="00EF270A" w:rsidRDefault="002A6BBC" w:rsidP="002A6BBC">
      <w:pPr>
        <w:tabs>
          <w:tab w:val="left" w:pos="885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A40B53" w:rsidRDefault="00A40B53" w:rsidP="00A40B53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0B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</w:t>
      </w:r>
    </w:p>
    <w:p w:rsidR="00A40B53" w:rsidRPr="00A40B53" w:rsidRDefault="00A40B53" w:rsidP="00A40B53">
      <w:pPr>
        <w:pStyle w:val="a4"/>
        <w:spacing w:line="275" w:lineRule="exact"/>
        <w:ind w:firstLine="360"/>
        <w:jc w:val="both"/>
        <w:rPr>
          <w:rFonts w:ascii="Times New Roman" w:hAnsi="Times New Roman"/>
          <w:b/>
          <w:sz w:val="24"/>
        </w:rPr>
      </w:pPr>
      <w:r w:rsidRPr="00A40B53">
        <w:rPr>
          <w:rFonts w:ascii="Times New Roman" w:hAnsi="Times New Roman"/>
          <w:sz w:val="24"/>
        </w:rPr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r w:rsidR="000F5B00" w:rsidRPr="000F5B00">
        <w:rPr>
          <w:rFonts w:ascii="Times New Roman" w:hAnsi="Times New Roman"/>
          <w:sz w:val="24"/>
        </w:rPr>
        <w:t>https://edu2020.kemgik.ru/course/view.php?id=4870</w:t>
      </w:r>
      <w:r w:rsidRPr="00A40B53">
        <w:rPr>
          <w:rFonts w:ascii="Times New Roman" w:hAnsi="Times New Roman"/>
          <w:sz w:val="24"/>
        </w:rPr>
        <w:t xml:space="preserve">. </w:t>
      </w:r>
    </w:p>
    <w:p w:rsidR="00A40B53" w:rsidRPr="00EF270A" w:rsidRDefault="00A40B53" w:rsidP="00A40B5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BBC" w:rsidRPr="00EF270A" w:rsidRDefault="00A40B53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2A6BBC" w:rsidRPr="00EF2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 дисциплины</w:t>
      </w:r>
    </w:p>
    <w:p w:rsidR="002A6BBC" w:rsidRPr="00EF270A" w:rsidRDefault="00A40B53" w:rsidP="002A6BB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8</w:t>
      </w:r>
      <w:r w:rsidR="002A6BBC" w:rsidRPr="00EF270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.1 Нормативные правовые акты:</w:t>
      </w: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lastRenderedPageBreak/>
        <w:t>1.Конституция Российской Федерации (принята всенародным голосованием 12.12.1993) [Электронный ресурс] // Справочно-правовая система «КонсультантПлюс». - URL:</w:t>
      </w:r>
    </w:p>
    <w:p w:rsidR="002A6BBC" w:rsidRPr="006E3951" w:rsidRDefault="006A2241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hyperlink r:id="rId7" w:history="1">
        <w:r w:rsidR="002A6BBC" w:rsidRPr="006E3951">
          <w:rPr>
            <w:rFonts w:ascii="Times New Roman" w:eastAsia="Times New Roman" w:hAnsi="Times New Roman" w:cs="Times New Roman"/>
            <w:bCs/>
            <w:color w:val="0000FF"/>
            <w:kern w:val="36"/>
            <w:sz w:val="24"/>
            <w:szCs w:val="24"/>
            <w:u w:val="single"/>
            <w:lang w:eastAsia="ru-RU"/>
          </w:rPr>
          <w:t>https://www.consultant.ru/document/cons_doc_LAW_28399</w:t>
        </w:r>
      </w:hyperlink>
      <w:r w:rsidR="002A6BBC" w:rsidRPr="006E395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2.Указ Президента РФ от 24.12.2014 № 808 «Об утверждении Основ государственной культурной политики» [Электронный ресурс] // Справочно-правовая система «КонсультантПлюс». - URL</w:t>
      </w:r>
      <w:r w:rsidRPr="006E3951">
        <w:rPr>
          <w:rFonts w:ascii="Times New Roman" w:eastAsia="Times New Roman" w:hAnsi="Times New Roman" w:cs="Times New Roman"/>
          <w:sz w:val="24"/>
          <w:szCs w:val="24"/>
        </w:rPr>
        <w:t>:</w:t>
      </w:r>
      <w:hyperlink r:id="rId8" w:history="1"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https://www.consultant.ru/document/cons_doc_LAW_172706</w:t>
        </w:r>
      </w:hyperlink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>3. Указ Президента РФ от 31.12.2015 № 683 «О Стратегии национальной безопасности Российской Федерации» [Электронный ресурс] // Справочно-правовая система «КонсультантПлюс». - URL:</w:t>
      </w:r>
    </w:p>
    <w:p w:rsidR="002A6BBC" w:rsidRPr="006E3951" w:rsidRDefault="006A2241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9" w:history="1">
        <w:r w:rsidR="002A6BBC"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https://www.consultant.ru/document/cons_doc_LAW_191669</w:t>
        </w:r>
      </w:hyperlink>
      <w:r w:rsidR="002A6BBC"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>4. Федеральный закон от 06.10.1999 № 184-ФЗ (ред. от 30.12.2015) «Об общих принципах организации законодательных (представительных) и исполнительных органов государственной власти субъектов Российской Федерации» [Электронный ресурс] // Справочно-правовая система</w:t>
      </w:r>
    </w:p>
    <w:p w:rsidR="002A6BBC" w:rsidRPr="00264A2C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 xml:space="preserve">«КонсультантПлюс». - URL: </w:t>
      </w:r>
      <w:hyperlink r:id="rId10" w:history="1"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https://www.consultant.ru/document/cons_doc_LAW_14058</w:t>
        </w:r>
      </w:hyperlink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 xml:space="preserve">5. Федеральный закон от 06.10.2003 № 131-ФЗ (ред. от 30.12.2015) «Об общих принципах организации местного самоуправления в Российской Федерации» [Электронный ресурс] // Справочно-правовая система «КонсультантПлюс». - URL: </w:t>
      </w:r>
      <w:hyperlink r:id="rId11" w:history="1"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https://www.consultant.ru/document/cons_doc_LAW_44571</w:t>
        </w:r>
      </w:hyperlink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264A2C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 xml:space="preserve">6. Федеральный закон 06.06.1997 № 115-ФЗ (ред. от 28.11.2015) «Основы законодательства Российской Федерации о культуре» [Электронный ресурс] // Справочно-правовая система «КонсультантПлюс». - URL: </w:t>
      </w:r>
      <w:hyperlink r:id="rId12" w:history="1"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http://docs.cntd.ru/document/9005213</w:t>
        </w:r>
      </w:hyperlink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 xml:space="preserve">7. Федеральный закон от 29.12.1994 № 78-ФЗ (ред. от 08.06.2015) «О библиотечном деле» [Электронный ресурс] // Справочно-правовая система «КонсультантПлюс». - URL: </w:t>
      </w:r>
      <w:hyperlink r:id="rId13" w:history="1"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https://www.referent.ru/l/67189</w:t>
        </w:r>
      </w:hyperlink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>8. Федеральный закон РФ от 27.12.1991 № 2124-1 (ред. от 30.12.2015) «О средствах массовой информации» [Электронный ресурс] // Справочно-правовая система «КонсультантПлюс». - URL:</w:t>
      </w:r>
    </w:p>
    <w:p w:rsidR="002A6BBC" w:rsidRPr="006E3951" w:rsidRDefault="006A2241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14" w:history="1">
        <w:r w:rsidR="002A6BBC"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https://www.consultant.ru/document/cons_doc_LAW_1511</w:t>
        </w:r>
      </w:hyperlink>
      <w:r w:rsidR="002A6BBC"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 xml:space="preserve">9. Федеральный закон от 26.05.1996 № 54-ФЗ (ред. от 01.12.2014) «О Музейном фонде Российской Федерации и музеях в Российской Федерации» [Электронный ресурс] // Справочно-правовая система «КонсультантПлюс». - </w:t>
      </w:r>
      <w:r w:rsidRPr="006E3951"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hyperlink r:id="rId15" w:history="1"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https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://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consultant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.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/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document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/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cons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_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doc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_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LAW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_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l</w:t>
        </w:r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0496</w:t>
        </w:r>
      </w:hyperlink>
      <w:r w:rsidRPr="006E395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>10. Федеральный закон от 06.01.1999 № 7-ФЗ (ред. от 25.12.2012) «О народных художественных промыслах» [Электронный ресурс] // Справочно-правовая система «КонсультантПлюс». — URL:</w:t>
      </w:r>
    </w:p>
    <w:p w:rsidR="002A6BBC" w:rsidRPr="006E3951" w:rsidRDefault="006A2241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16" w:history="1">
        <w:r w:rsidR="002A6BBC"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http://www.consultant.ru/document/cons_doc_LAW_21497</w:t>
        </w:r>
      </w:hyperlink>
      <w:r w:rsidR="002A6BBC"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 xml:space="preserve">11. Федеральный закон от 22.10.2004 № 125-ФЗ (ред. от 28.11.2015) «Об архивном деле в Российской Федерации» [Электронный ресурс] // Справочно-правовая система «КонсультантПлюс». - URL: </w:t>
      </w:r>
      <w:hyperlink r:id="rId17" w:history="1"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https://www.consultant.ru/document/cons_doc_LAW_1406</w:t>
        </w:r>
      </w:hyperlink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>12. Федеральный закон от 25.06.2002 № 73-Ф3 (ред. от 30.12.2015) «Об объектах культурного наследия (памятниках истории и культуры) народов Российской Федерации» [Электронный ресурс] // Справочно-правовая система «КонсультантПлюс». - URL:</w:t>
      </w:r>
      <w:hyperlink r:id="rId18" w:history="1"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http://www.consultant.ru/document/cons_doc_LAW_37318</w:t>
        </w:r>
      </w:hyperlink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>13. Закон РФ от 15.04.1993 № 4804-1 (ред. от 23.07.2013) «О вывозе и ввозе культурных ценностей» [Электронный ресурс] // Справочно-правоваясистема «КонсультантПлюс». - URL:</w:t>
      </w:r>
      <w:hyperlink r:id="rId19" w:history="1"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https://www.consultant.ru/document/cons_doc_LAW_l 905</w:t>
        </w:r>
      </w:hyperlink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>14. Федеральный закон от 19.05.1995 № 82-ФЗ (ред. от 31.01.2016) «Об общественных объединениях» [Электронный ресурс] // Справочно-правовая система «КонсультантПлюс». - URL:</w:t>
      </w:r>
    </w:p>
    <w:p w:rsidR="002A6BBC" w:rsidRPr="006E3951" w:rsidRDefault="006A2241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20" w:history="1">
        <w:r w:rsidR="002A6BBC"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https://www.consultant.ru/document/cons_doc_LAW_6693</w:t>
        </w:r>
      </w:hyperlink>
      <w:r w:rsidR="002A6BBC"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lastRenderedPageBreak/>
        <w:t>15. Федеральный закон от 29.12.2012 № 273-Ф3 (ред. от 30.12.2015) «Об образовании в Российской Федерации» [Электронный ресурс] // Справочно-правовая система «КонсультантПлюс». - URL:</w:t>
      </w:r>
    </w:p>
    <w:p w:rsidR="002A6BBC" w:rsidRPr="006E3951" w:rsidRDefault="006A2241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21" w:history="1">
        <w:r w:rsidR="002A6BBC"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https://www.consultant.ru/document/cons_doe_LAW_140174</w:t>
        </w:r>
      </w:hyperlink>
      <w:r w:rsidR="002A6BBC"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>16. Концепция внешней политики Российской Федерации. Утверждена Президентом РФ 12.02.2013. Приложение 1. Основные направления политики Российской Федерации в сфере международного культурно-гуманитарного сотрудничества [Электронный ресурс] // Министерство иностранных дел</w:t>
      </w:r>
    </w:p>
    <w:p w:rsidR="002A6BBC" w:rsidRPr="0049091E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Федерации. - URL: 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http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://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www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mid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ru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brp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 xml:space="preserve"> 4.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nsf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/0/6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84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DDEDEDBF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644257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160051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BF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 xml:space="preserve">17. Распоряжение Правительства РФ от 25.08.2008 № 1244-р (ред. От 08.09.2010) «О Концепции развития образования в сфере культуры и искусства в Российской Федерации на 2008-2015 гг.» [Электронный ресурс] // Справочно-правовая система «КонсультантПлюс». - URL: </w:t>
      </w:r>
      <w:hyperlink r:id="rId22" w:history="1"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https://www.consultant.ru/document/cons_doc_LAW_79661</w:t>
        </w:r>
      </w:hyperlink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 xml:space="preserve">18. Распоряжение Правительства РФ от 29.02.2016 № 326-р «Об утверждении Стратегии государственной культурной политики на период до 2030 года» [Электронный ресурс] // Справочно-правовая система «КонсультантПлюс». - URL: </w:t>
      </w:r>
      <w:hyperlink r:id="rId23" w:history="1"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https://www.consultant.ru/law/hotdocs/45830.html</w:t>
        </w:r>
      </w:hyperlink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 xml:space="preserve">19. Распоряжение Правительства РФ от 10.06.2011 № 1019-р «О Концепции развития театрального дела в Российской Федерации на период до 2020 г.» [Электронный ресурс] // Справочно-правовая система «КонсультантПлюс». — URL: 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http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 xml:space="preserve"> ://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www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consultant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ru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document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cons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doc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LAW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_ 115357.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>20. Постановление Правительства РФ от 03.03.2012 № 186 (ред. от 20.01.2016) «О федеральной целевой программе «Культура России (2012—2018 гг.)» [Электронный ресурс]. - Режим доступа:</w:t>
      </w:r>
    </w:p>
    <w:p w:rsidR="002A6BBC" w:rsidRPr="006E3951" w:rsidRDefault="006A2241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24" w:history="1">
        <w:r w:rsidR="002A6BBC"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http://www.consultant.ru/document/cons_doc_LAW_127422</w:t>
        </w:r>
      </w:hyperlink>
      <w:r w:rsidR="002A6BBC"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>21. Распоряжение Правительства РФ от 27.12.2012 № 2567-р «Об утверждении государственной программы Российской Федерации «Развитие культуры и туризма» на 2013-2020 гг.» [Электронный ресурс] // Справочно-правовая система «КонсультантПлюс». - URL:</w:t>
      </w:r>
      <w:hyperlink r:id="rId25" w:history="1">
        <w:r w:rsidRPr="006E3951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http://www.consultant.ru/document/cons_doc_LAW_140136</w:t>
        </w:r>
      </w:hyperlink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A6BBC" w:rsidRPr="006E3951" w:rsidRDefault="002A6BBC" w:rsidP="002A6B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3951">
        <w:rPr>
          <w:rFonts w:ascii="Times New Roman" w:eastAsia="Times New Roman" w:hAnsi="Times New Roman" w:cs="Times New Roman"/>
          <w:sz w:val="24"/>
          <w:szCs w:val="24"/>
        </w:rPr>
        <w:t>22. Постановление Правительства РФ от 20.08.2013 № 718 (ред. от25.08.2015) «О федеральной целевой программе «Укрепление единства российской нации и этнокультурное развитие народов России (2014-2020гг.)» [Электронный ресурс] // Справочно-правовая система «КонсультантПлюс». - URL:</w:t>
      </w:r>
      <w:r w:rsidRPr="006E3951">
        <w:rPr>
          <w:rFonts w:ascii="Times New Roman" w:eastAsia="Times New Roman" w:hAnsi="Times New Roman" w:cs="Times New Roman"/>
          <w:bCs/>
          <w:sz w:val="24"/>
          <w:szCs w:val="24"/>
        </w:rPr>
        <w:t>http://www.consultant.ru/document/cons_doc_LAW_l 51043.</w:t>
      </w:r>
    </w:p>
    <w:p w:rsidR="002A6BBC" w:rsidRPr="006E3951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6E395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23.Закон РФ от 9 октября 1992 г. N 3612-I «Основы законодательства Российской Федерации о культуре» (с изменениями и дополнениями) [Электронный ресурс]. –  (Информационно-правовой портал «Гарант»: электрон. библиотека). – Режим доступа:</w:t>
      </w:r>
    </w:p>
    <w:p w:rsidR="002A6BBC" w:rsidRPr="006E3951" w:rsidRDefault="006A2241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hyperlink r:id="rId26" w:history="1">
        <w:r w:rsidR="002A6BBC" w:rsidRPr="006E395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http://base.garant.ru/104540</w:t>
        </w:r>
      </w:hyperlink>
      <w:r w:rsidR="002A6BBC" w:rsidRPr="006E395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2A6B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A6BBC" w:rsidRPr="00EF270A" w:rsidRDefault="00A40B53" w:rsidP="006E3951">
      <w:pPr>
        <w:tabs>
          <w:tab w:val="num" w:pos="360"/>
        </w:tabs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8</w:t>
      </w:r>
      <w:r w:rsidR="002A6BBC" w:rsidRPr="00EF270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.2. Основная</w:t>
      </w:r>
      <w:r w:rsidR="006E39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литература</w:t>
      </w:r>
      <w:r w:rsidR="002A6BBC" w:rsidRPr="00EF270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:</w:t>
      </w:r>
    </w:p>
    <w:p w:rsidR="002A6BBC" w:rsidRPr="00EF270A" w:rsidRDefault="002A6BBC" w:rsidP="006E3951">
      <w:pPr>
        <w:numPr>
          <w:ilvl w:val="0"/>
          <w:numId w:val="27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Основы культурной политики [Электронный ресурс] : учеб</w:t>
      </w:r>
      <w:r w:rsidR="006E395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пособие / под ред. В.Н. Грузкова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2017. - 198 с.: (Университетская библиотека on-line: электрон. библ. система). – Режим доступа:.</w:t>
      </w:r>
      <w:hyperlink r:id="rId27" w:history="1">
        <w:r w:rsidRPr="00EF270A">
          <w:rPr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http://biblioclub.ru/index.php?page=book&amp;id=483753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– Загл. с экрана.</w:t>
      </w:r>
    </w:p>
    <w:p w:rsidR="002A6BBC" w:rsidRPr="00EF270A" w:rsidRDefault="002A6BBC" w:rsidP="006E3951">
      <w:pPr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426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Основы государственной культурной политики Российской Федерации [Текст]: учебное пособие / Под общ. ред. А. С. Тургаева. – Санкт-Петербург, 2017. – 336 с.</w:t>
      </w:r>
    </w:p>
    <w:p w:rsidR="002A6BBC" w:rsidRPr="00EF270A" w:rsidRDefault="002A6BBC" w:rsidP="006E3951">
      <w:pPr>
        <w:numPr>
          <w:ilvl w:val="0"/>
          <w:numId w:val="27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Флиер, А.Я. Культурология для культурологов [Электронный ресурс] : учеб</w:t>
      </w:r>
      <w:r w:rsidR="006E395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пособие / А.Я. Флиер ; Научная ассоциация исследователей культуры ; науч. ред. И.В. Малыгина, О.И. Горяинова. - 3-е изд., перераб. и доп. - М. : Согласие, 2015. - 672 с. 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lastRenderedPageBreak/>
        <w:t>:(Университетская библиотека on-line: электрон. библ. система). – Режим доступа:</w:t>
      </w:r>
      <w:hyperlink r:id="rId28" w:history="1">
        <w:r w:rsidRPr="00EF270A">
          <w:rPr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http://biblioclub.ru/index.php?page=book&amp;id=430111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– Загл. с экрана.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2A6BBC" w:rsidRPr="00EF270A" w:rsidRDefault="00A40B53" w:rsidP="006E3951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>8</w:t>
      </w:r>
      <w:r w:rsidR="002A6BBC" w:rsidRPr="00EF270A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>.3.</w:t>
      </w:r>
      <w:r w:rsidR="00264A2C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 xml:space="preserve"> </w:t>
      </w:r>
      <w:r w:rsidR="002A6BBC" w:rsidRPr="00EF270A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>Дополнительная</w:t>
      </w:r>
      <w:r w:rsidR="006E3951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 xml:space="preserve"> литература</w:t>
      </w:r>
      <w:r w:rsidR="002A6BBC" w:rsidRPr="00EF270A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 xml:space="preserve">: </w:t>
      </w:r>
    </w:p>
    <w:p w:rsidR="002A6BBC" w:rsidRPr="00EF270A" w:rsidRDefault="002A6BBC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Братановский С. Н., Братановская М. С. Государственное управление социально-культурной сферой в Российской Федерации: учеб</w:t>
      </w:r>
      <w:r w:rsidR="006E395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пособие для бакалавров [Электронный ресурс] / Москва/Берлин: Директ-Медиа, 2017. -104 с. - (Университетская библиотека on-line: электрон. библ. система). – Режим доступа: </w:t>
      </w:r>
      <w:hyperlink r:id="rId29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http://biblioclub.ru/index.php?page=book_red&amp;id=462557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– Загл. с экрана.</w:t>
      </w:r>
    </w:p>
    <w:p w:rsidR="002A6BBC" w:rsidRPr="00EF270A" w:rsidRDefault="002A6BBC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Волк, П. Л. Основания культурной политики / П. Л. Волк. - Томск: Издательство Томского университета, 2005. - 481 с.</w:t>
      </w:r>
    </w:p>
    <w:p w:rsidR="002A6BBC" w:rsidRPr="00EF270A" w:rsidRDefault="002A6BBC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Генова, Н. М. Культурная политика в системе инфраструктуры культуры региона: монография [Текст] / Н. М. Генова. - Омск: Омский государственный университет, 2011. - 287 с.</w:t>
      </w:r>
    </w:p>
    <w:p w:rsidR="002A6BBC" w:rsidRPr="00EF270A" w:rsidRDefault="006A2241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hyperlink r:id="rId30" w:history="1">
        <w:r w:rsidR="002A6BBC" w:rsidRPr="00EF270A">
          <w:rPr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Генова, Н. М.</w:t>
        </w:r>
      </w:hyperlink>
      <w:r w:rsidR="002A6BBC"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Экология культуры и ландшафтная инфраструктура - ценностные основан</w:t>
      </w:r>
      <w:r w:rsidR="006E395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ия культурной политики региона</w:t>
      </w:r>
      <w:r w:rsidR="002A6BBC"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: учебное пособие по материалам IV Всероссийской научно-практической конференции "Ядринцевские чтения" (Омск, 30-31 октября 2017 г.) / Н. М. Генова, Ю. Р. Горелова, Н. Ф. Хилько. - Омск : ЛИТЕРА, 2017. - 250 с.</w:t>
      </w:r>
    </w:p>
    <w:p w:rsidR="002A6BBC" w:rsidRPr="00EF270A" w:rsidRDefault="002A6BBC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Двуреченская, А. С., Елескина, О. В. Региональная культурная политика: теория и практика (на материале Кемеровской области) / А. С. Двуреченская, О. В. Елескина и КемГУКИ. – Кемерово: КемГУКИ, 2010. – 260 с.</w:t>
      </w:r>
    </w:p>
    <w:p w:rsidR="002A6BBC" w:rsidRPr="00EF270A" w:rsidRDefault="002A6BBC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Иконникова, С. Н. Сценарии культурной политики в условиях глобализации [Текст] / С. Н. Иконникова // Вестник МГУКИ. - 2011. - № 3. - С. 21–30.</w:t>
      </w:r>
    </w:p>
    <w:p w:rsidR="002A6BBC" w:rsidRPr="00EF270A" w:rsidRDefault="002A6BBC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Карпова, Г. Г. Социальное поле культурной политики / Г. Г. Карпова; Центр социальной политики и гендерных исследований. - Москва: Вариант, 2011. - 268 с.</w:t>
      </w:r>
    </w:p>
    <w:p w:rsidR="002A6BBC" w:rsidRPr="00EF270A" w:rsidRDefault="006A2241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hyperlink r:id="rId31" w:history="1">
        <w:r w:rsidR="002A6BBC" w:rsidRPr="00EF270A">
          <w:rPr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Копцева, Н. П.</w:t>
        </w:r>
      </w:hyperlink>
      <w:r w:rsidR="002A6BBC"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Государственная культурная политика в Сибирском федеральном округе: концепции, проблемы, исследования [Электронный ресурс] / Н. П. Копцева, В. С. Лузан. - Красноярск: Сибирский федеральный университет, 2012. - 160 с.- (Университетская библиотека on-line: электрон. библ. система). – Режим доступа:</w:t>
      </w:r>
      <w:hyperlink r:id="rId32" w:history="1">
        <w:r w:rsidR="002A6BBC" w:rsidRPr="00EF270A">
          <w:rPr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http://biblioclub.kemguki.ru/index.php?page=book&amp;id=229147</w:t>
        </w:r>
      </w:hyperlink>
      <w:r w:rsidR="002A6BBC"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– Загл. с экрана.</w:t>
      </w:r>
    </w:p>
    <w:p w:rsidR="002A6BBC" w:rsidRPr="00EF270A" w:rsidRDefault="002A6BBC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Мухамеджанова, Н. Основы современной цивилизационной теории</w:t>
      </w:r>
      <w:r w:rsidR="006E395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[Электронный ресурс] : конспект лекций / Н. Мухамеджанова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- 318 с. - (Университетская библиотека on-line: электрон. библ. система). – Режим доступа: </w:t>
      </w:r>
      <w:hyperlink r:id="rId33" w:history="1">
        <w:r w:rsidRPr="00EF270A">
          <w:rPr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http://biblioclub.ru/index.php?page=book&amp;id=259278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– Загл. с экрана.</w:t>
      </w:r>
    </w:p>
    <w:p w:rsidR="002A6BBC" w:rsidRPr="00EF270A" w:rsidRDefault="002A6BBC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Костина, А.В. Культурная политика современной России. Соотношение этнического и национального / А.В. Костина, Т.М. Гудима. – Изд. 2-е. – Москва: Издательство ЛКИ, 2010. – 238 с.</w:t>
      </w:r>
    </w:p>
    <w:p w:rsidR="002A6BBC" w:rsidRPr="00EF270A" w:rsidRDefault="002A6BBC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Новичков, Н. В. Политическое управление и культурная политика [Текст] / Н. В. Новичков // Вестник МГУКИ. – 2011. - № 4. - С. 22-30.</w:t>
      </w:r>
    </w:p>
    <w:p w:rsidR="002A6BBC" w:rsidRPr="00EF270A" w:rsidRDefault="006A2241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" w:history="1">
        <w:r w:rsidR="002A6BBC" w:rsidRPr="00EF27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Паничкина, Е. В</w:t>
        </w:r>
      </w:hyperlink>
      <w:r w:rsidR="002A6BBC"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Государственная стратегия регионального развития Российской Федерации: социальная, культурная, национальная политика : учебное пособие для студентов вузов культуры, обучающихся по всем направлениям подготовки бакалавриата, специалитета очной и заочной формы обучения / Е. В. Паничкина. - Кемерово : КемГИК, 2017. - 138 с. То же [Электронный ресурс]. – Режим доступа: </w:t>
      </w:r>
      <w:hyperlink r:id="rId35" w:history="1">
        <w:r w:rsidR="002A6BBC" w:rsidRPr="00EF27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http://ebooks.kemguki.ru/protected/Obshie/2017/PANICKINA.pdf</w:t>
        </w:r>
      </w:hyperlink>
      <w:r w:rsidR="002A6BBC" w:rsidRPr="00EF2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Загл. с экрана.</w:t>
      </w:r>
    </w:p>
    <w:p w:rsidR="002A6BBC" w:rsidRPr="00EF270A" w:rsidRDefault="002A6BBC" w:rsidP="006E3951">
      <w:pPr>
        <w:numPr>
          <w:ilvl w:val="0"/>
          <w:numId w:val="28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Приоритетные направления государственной культурной политики Российской Федерации: учебное пособие [Электронный ресурс] / Ставрополь:СКФУ,2017. 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lastRenderedPageBreak/>
        <w:t xml:space="preserve">-169с. - (Университетская библиотека on-line: электрон. библ. система). – Режим доступа: </w:t>
      </w:r>
      <w:hyperlink r:id="rId36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http://biblioclub.ru/index.php?page=book_red&amp;id=483756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– Загл. с экрана.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2A6BBC" w:rsidRPr="00EF270A" w:rsidRDefault="00A40B53" w:rsidP="006E3951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>8</w:t>
      </w:r>
      <w:r w:rsidR="002A6BBC" w:rsidRPr="00EF270A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ru-RU"/>
        </w:rPr>
        <w:t>.4. Ресурсы информационно-телекоммуникационной сети «Интернет»: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1.Сайт Департамента культуры и национальной политики Кемеровской области URL: </w:t>
      </w:r>
      <w:hyperlink r:id="rId37" w:history="1">
        <w:r w:rsidRPr="00EF270A">
          <w:rPr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http://www.depcult.ru.-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Загл. с экрана.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2.Сайт Института культурной политики URL: </w:t>
      </w:r>
      <w:hyperlink r:id="rId38" w:history="1">
        <w:r w:rsidRPr="00EF270A">
          <w:rPr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http://www.cpolicy.ru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. – Загл. с экрана.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3.Сайт Министерства культуры РФ URL: </w:t>
      </w:r>
      <w:hyperlink r:id="rId39" w:history="1">
        <w:r w:rsidRPr="00EF270A">
          <w:rPr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http://mkrf.ru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. - Загл. с экрана.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4. Совет по культуре и искусству при Президенте РФ [Электронный ресурс] // Президент Российской Федерации. - URL:</w:t>
      </w:r>
      <w:hyperlink r:id="rId40" w:anchor="institution-7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http://kremlin.rU/structure/councils#institution-7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5. Комитет по культуре Государственной Думы [Электронный ресурс]// Государственная Дума ФС РФ. - URL: 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http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://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www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. 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komitet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2-3 .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km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duma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gov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>ru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6. Официальный сайт Комиссии Российской Федерации по делам ЮНЕСКО [Электронный ресурс]. - Режим доступа: </w:t>
      </w:r>
      <w:hyperlink r:id="rId41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http://www.unesco.ru/ru/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7. Официальный сайт Федеральной целевой программы «Культура России (2012-2018)» [Электронный ресурс]. - URL: </w:t>
      </w:r>
      <w:hyperlink r:id="rId42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http://fcpkultura.ru/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8.Официальный сайт Российского научно-исследовательского института культурного и природного наследия имени Д. С. Лихачева [Электронный ресурс]. - URL: </w:t>
      </w:r>
      <w:hyperlink r:id="rId43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http://heritage-institute.ru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10. Официальный сайт Государственного института искусствознания [Электронный ресурс]. - URL: </w:t>
      </w:r>
      <w:hyperlink r:id="rId44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http://sias.ru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11. Официальный сайт Высшей школы культурной политики и управления в гуманитарной сфере (факультета МГУ) [Электронный ресурс].- URL: </w:t>
      </w:r>
      <w:hyperlink r:id="rId45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http://hsscm.msu.ru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12. Правовой портал в сфере культуры. Информационно-справочная база нормативных документов по культуре [Электронный ресурс]. - URL:</w:t>
      </w:r>
      <w:hyperlink r:id="rId46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http://pravo.roskultura.ru/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13. Культура.рф. Портал культурного наследия России [Электронный ресурс]. - URL: http://www.culture.ru.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14. Роскультура.ру. Российская культура в событиях и лицах [Электронный ресурс]. - URL: </w:t>
      </w:r>
      <w:hyperlink r:id="rId47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http://www.rosculture.ru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15. Портал «Культура России» [Электронный ресурс]. - URL:</w:t>
      </w:r>
      <w:hyperlink r:id="rId48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http://www.russianculture.ru/default.asp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16. Портал «Архивы России» [Электронный ресурс]. - URL:</w:t>
      </w:r>
      <w:hyperlink r:id="rId49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http://www.rusarchives.ru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17. Музеи России [Электронный ресурс]. - URL:</w:t>
      </w:r>
      <w:hyperlink r:id="rId50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http://www.museum.ru/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18. Институт культурной политики [Электронный ресурс]. - URL:</w:t>
      </w:r>
      <w:hyperlink r:id="rId51" w:history="1">
        <w:r w:rsidRPr="00EF270A">
          <w:rPr>
            <w:rFonts w:ascii="Times New Roman" w:eastAsia="Times New Roman" w:hAnsi="Times New Roman" w:cs="Times New Roman"/>
            <w:color w:val="0000FF"/>
            <w:kern w:val="36"/>
            <w:sz w:val="24"/>
            <w:szCs w:val="24"/>
            <w:u w:val="single"/>
            <w:lang w:eastAsia="ru-RU"/>
          </w:rPr>
          <w:t>http://www.cpolicy.ru/</w:t>
        </w:r>
      </w:hyperlink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19. Школа культурной политики [Электронный ресурс]. - URL:http:// www, shkp .ru.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2A6BBC" w:rsidRPr="00EF270A" w:rsidRDefault="00A40B53" w:rsidP="006E3951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8</w:t>
      </w:r>
      <w:r w:rsidR="002A6BBC" w:rsidRPr="00EF270A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.5. Программное обеспечение и информационные справочные системы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Операционная система – MS Windows (10, 8, 7, ХР);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Офисный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 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пакет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 –LibreOffice;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</w:pP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Браузер</w:t>
      </w:r>
      <w:r w:rsidRPr="00EF270A">
        <w:rPr>
          <w:rFonts w:ascii="Times New Roman" w:eastAsia="Times New Roman" w:hAnsi="Times New Roman" w:cs="Times New Roman"/>
          <w:kern w:val="36"/>
          <w:sz w:val="24"/>
          <w:szCs w:val="24"/>
          <w:lang w:val="en-US" w:eastAsia="ru-RU"/>
        </w:rPr>
        <w:t xml:space="preserve"> – Mozzila Firefox (Internet Explorer).</w:t>
      </w:r>
    </w:p>
    <w:p w:rsidR="002A6BBC" w:rsidRPr="00EF270A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FF0000"/>
          <w:kern w:val="36"/>
          <w:sz w:val="24"/>
          <w:szCs w:val="24"/>
          <w:lang w:val="en-US" w:eastAsia="ru-RU"/>
        </w:rPr>
      </w:pPr>
    </w:p>
    <w:p w:rsidR="002A6BBC" w:rsidRPr="00EF270A" w:rsidRDefault="00A40B53" w:rsidP="006E3951">
      <w:pPr>
        <w:tabs>
          <w:tab w:val="left" w:pos="885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2A6BBC" w:rsidRPr="00EF2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A6BBC" w:rsidRPr="00EF270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Материально-техническое обеспечение дисциплины</w:t>
      </w:r>
    </w:p>
    <w:p w:rsidR="002A6BBC" w:rsidRDefault="002A6BBC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Наличие аудитории, оснащенной проекционной и компьютерной техникой, интегрированной в Интернет.</w:t>
      </w:r>
    </w:p>
    <w:p w:rsidR="00A40B53" w:rsidRPr="00EF270A" w:rsidRDefault="00A40B53" w:rsidP="006E395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A40B53" w:rsidRPr="00A40B53" w:rsidRDefault="00A40B53" w:rsidP="006E39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0B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Особенности реализации дисциплины для инвалидов и лиц с ограниченными возможностями здоровья.</w:t>
      </w:r>
    </w:p>
    <w:p w:rsidR="00A40B53" w:rsidRDefault="00A40B53" w:rsidP="006E3951">
      <w:pPr>
        <w:spacing w:after="0" w:line="240" w:lineRule="auto"/>
        <w:ind w:firstLine="426"/>
        <w:contextualSpacing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A40B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обеспечения образования инвалидов и обучающихся с ограниченными </w:t>
      </w: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обеспечения образования инвалидов и обучающихся с ограниченными возможностями </w:t>
      </w:r>
      <w:r w:rsidRPr="00EF2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здоровья разрабатывается адаптированная образовательная программа,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особенностей: для лиц с нарушением зрения задания предлагаются с укрупненным шрифтом, для лиц с нарушением слуха – оценочные средства предоставляются в письменной форме с возможностью замены устного ответа на письменный, для лиц с нарушением опорно-двигательного аппарата двигательные формы оценочных средств заменяются на письменные/устные с исключением двигательной активности. При необходимости студенту-инвалиду предоставляется дополнительное время для выполнения задания. 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A40B53" w:rsidRDefault="00A40B53" w:rsidP="006E3951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53" w:rsidRPr="00EF270A" w:rsidRDefault="00A40B53" w:rsidP="006E3951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BBC" w:rsidRPr="00EF270A" w:rsidRDefault="002A6BBC" w:rsidP="006E395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Перечень ключевых слов</w:t>
      </w:r>
    </w:p>
    <w:p w:rsidR="002A6BBC" w:rsidRPr="00EF270A" w:rsidRDefault="002A6BBC" w:rsidP="006E39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Адаптация культурная </w:t>
      </w:r>
    </w:p>
    <w:p w:rsidR="002A6BBC" w:rsidRPr="00EF270A" w:rsidRDefault="002A6BBC" w:rsidP="006E39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Брендинг региона </w:t>
      </w:r>
    </w:p>
    <w:p w:rsidR="002A6BBC" w:rsidRPr="00EF270A" w:rsidRDefault="002A6BBC" w:rsidP="006E39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культур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Глобализация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Государственная инвестиционная политика в области культуры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Государственная культурная политика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Государственное управление в области культуры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Гражданское общество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Департамент культуры и национальной политики Кемеровской области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Достоинство культур народов и национальных групп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Идентичность гражданская 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Инфраструктура культуры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Креативные индустрии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Кризис культуры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Культура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Культура межнациональных отношений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Культурная деятельность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Культурная динамика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Культурная дипломатия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Культурная политика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Культурное достояние народов РФ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Культурное наследие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Культурное наследие народов РФ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Культурные блага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Культурные ценности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Культурный ландшафт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Культурный плюрализм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Массовая культура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Материальное культурное наследие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Международное культурно-гуманитарное сотрудничество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Международные культурные обмены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Некоммерческая организация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Нематериальное культурное наследие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Нормы культурные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Объекты государственной культурной политики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Организационно-административный механизм культуры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Паспорт культурной жизни регионов Российской Федерации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«Культура Кузбасса на 2014-2020 годы»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Распорядительное воздействия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Региональная политика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Региональные диспропорции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Регламентирование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Сохранение культурного наследия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Социально-культурная активность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Социально-культурная среда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Социальный институт культуры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Субъекты государственной культурной политики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Творческие индустрии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Творческий союз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Традиционная культура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Фандрайзинг в культуре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Ценность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Цивилизация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Этническая идентичность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Этническая культура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Этнокультурная политика </w:t>
      </w:r>
    </w:p>
    <w:p w:rsidR="002A6BBC" w:rsidRPr="00EF270A" w:rsidRDefault="002A6BBC" w:rsidP="002A6B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27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ЮНЕСКО </w:t>
      </w:r>
    </w:p>
    <w:p w:rsidR="002A6BBC" w:rsidRPr="00EF270A" w:rsidRDefault="002A6BBC" w:rsidP="002A6BB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sectPr w:rsidR="002A6BBC" w:rsidRPr="00EF270A" w:rsidSect="00A40B53">
      <w:footerReference w:type="even" r:id="rId52"/>
      <w:footerReference w:type="default" r:id="rId5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49C" w:rsidRDefault="001A049C">
      <w:pPr>
        <w:spacing w:after="0" w:line="240" w:lineRule="auto"/>
      </w:pPr>
      <w:r>
        <w:separator/>
      </w:r>
    </w:p>
  </w:endnote>
  <w:endnote w:type="continuationSeparator" w:id="0">
    <w:p w:rsidR="001A049C" w:rsidRDefault="001A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241" w:rsidRDefault="006A2241" w:rsidP="002A6BB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A2241" w:rsidRDefault="006A2241" w:rsidP="002A6BB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241" w:rsidRDefault="006A2241" w:rsidP="002A6BB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B7692">
      <w:rPr>
        <w:rStyle w:val="ab"/>
        <w:noProof/>
      </w:rPr>
      <w:t>3</w:t>
    </w:r>
    <w:r>
      <w:rPr>
        <w:rStyle w:val="ab"/>
      </w:rPr>
      <w:fldChar w:fldCharType="end"/>
    </w:r>
  </w:p>
  <w:p w:rsidR="006A2241" w:rsidRDefault="006A2241" w:rsidP="002A6BB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49C" w:rsidRDefault="001A049C">
      <w:pPr>
        <w:spacing w:after="0" w:line="240" w:lineRule="auto"/>
      </w:pPr>
      <w:r>
        <w:separator/>
      </w:r>
    </w:p>
  </w:footnote>
  <w:footnote w:type="continuationSeparator" w:id="0">
    <w:p w:rsidR="001A049C" w:rsidRDefault="001A0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518"/>
    <w:multiLevelType w:val="hybridMultilevel"/>
    <w:tmpl w:val="896EA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B4EE0"/>
    <w:multiLevelType w:val="hybridMultilevel"/>
    <w:tmpl w:val="16B0D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AF12AE"/>
    <w:multiLevelType w:val="hybridMultilevel"/>
    <w:tmpl w:val="A4A00C4E"/>
    <w:lvl w:ilvl="0" w:tplc="D624BE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E0C96"/>
    <w:multiLevelType w:val="hybridMultilevel"/>
    <w:tmpl w:val="B08687F0"/>
    <w:lvl w:ilvl="0" w:tplc="C9CADACE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0BE33AD4"/>
    <w:multiLevelType w:val="hybridMultilevel"/>
    <w:tmpl w:val="29144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219A3"/>
    <w:multiLevelType w:val="hybridMultilevel"/>
    <w:tmpl w:val="5DFE7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9829D6"/>
    <w:multiLevelType w:val="multilevel"/>
    <w:tmpl w:val="32E4AF76"/>
    <w:lvl w:ilvl="0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A2004AF"/>
    <w:multiLevelType w:val="hybridMultilevel"/>
    <w:tmpl w:val="D486BB0A"/>
    <w:lvl w:ilvl="0" w:tplc="5A9A3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87649"/>
    <w:multiLevelType w:val="hybridMultilevel"/>
    <w:tmpl w:val="211A5B56"/>
    <w:lvl w:ilvl="0" w:tplc="BE3457A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80B4B"/>
    <w:multiLevelType w:val="hybridMultilevel"/>
    <w:tmpl w:val="252C52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6571FB1"/>
    <w:multiLevelType w:val="hybridMultilevel"/>
    <w:tmpl w:val="828471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A3E6A"/>
    <w:multiLevelType w:val="hybridMultilevel"/>
    <w:tmpl w:val="6C8832BC"/>
    <w:lvl w:ilvl="0" w:tplc="D624BE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108D5"/>
    <w:multiLevelType w:val="hybridMultilevel"/>
    <w:tmpl w:val="4148FA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8C29D4"/>
    <w:multiLevelType w:val="hybridMultilevel"/>
    <w:tmpl w:val="B590CCB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4326C20"/>
    <w:multiLevelType w:val="hybridMultilevel"/>
    <w:tmpl w:val="23668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97478"/>
    <w:multiLevelType w:val="hybridMultilevel"/>
    <w:tmpl w:val="76C02A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9596D"/>
    <w:multiLevelType w:val="hybridMultilevel"/>
    <w:tmpl w:val="C56C7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528F8"/>
    <w:multiLevelType w:val="multilevel"/>
    <w:tmpl w:val="5066DAC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82A0F17"/>
    <w:multiLevelType w:val="hybridMultilevel"/>
    <w:tmpl w:val="41782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8654EF"/>
    <w:multiLevelType w:val="hybridMultilevel"/>
    <w:tmpl w:val="4A840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7328A"/>
    <w:multiLevelType w:val="hybridMultilevel"/>
    <w:tmpl w:val="1A802888"/>
    <w:lvl w:ilvl="0" w:tplc="D624BE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4F5808"/>
    <w:multiLevelType w:val="multilevel"/>
    <w:tmpl w:val="0944BC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E102B5"/>
    <w:multiLevelType w:val="hybridMultilevel"/>
    <w:tmpl w:val="24F41AD6"/>
    <w:lvl w:ilvl="0" w:tplc="D624BE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E730FE"/>
    <w:multiLevelType w:val="hybridMultilevel"/>
    <w:tmpl w:val="96747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9271CC"/>
    <w:multiLevelType w:val="hybridMultilevel"/>
    <w:tmpl w:val="B8B43EFE"/>
    <w:lvl w:ilvl="0" w:tplc="D624BE8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FF11A2"/>
    <w:multiLevelType w:val="hybridMultilevel"/>
    <w:tmpl w:val="A2E809C6"/>
    <w:lvl w:ilvl="0" w:tplc="BC466F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0C00BD"/>
    <w:multiLevelType w:val="hybridMultilevel"/>
    <w:tmpl w:val="E48EE040"/>
    <w:lvl w:ilvl="0" w:tplc="D624BE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D28FB"/>
    <w:multiLevelType w:val="hybridMultilevel"/>
    <w:tmpl w:val="B1AED752"/>
    <w:lvl w:ilvl="0" w:tplc="D624BE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2"/>
  </w:num>
  <w:num w:numId="4">
    <w:abstractNumId w:val="2"/>
  </w:num>
  <w:num w:numId="5">
    <w:abstractNumId w:val="27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25"/>
  </w:num>
  <w:num w:numId="11">
    <w:abstractNumId w:val="12"/>
  </w:num>
  <w:num w:numId="12">
    <w:abstractNumId w:val="18"/>
  </w:num>
  <w:num w:numId="13">
    <w:abstractNumId w:val="19"/>
  </w:num>
  <w:num w:numId="14">
    <w:abstractNumId w:val="4"/>
  </w:num>
  <w:num w:numId="15">
    <w:abstractNumId w:val="26"/>
  </w:num>
  <w:num w:numId="16">
    <w:abstractNumId w:val="20"/>
  </w:num>
  <w:num w:numId="17">
    <w:abstractNumId w:val="24"/>
  </w:num>
  <w:num w:numId="18">
    <w:abstractNumId w:val="11"/>
  </w:num>
  <w:num w:numId="19">
    <w:abstractNumId w:val="10"/>
  </w:num>
  <w:num w:numId="20">
    <w:abstractNumId w:val="15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0"/>
  </w:num>
  <w:num w:numId="26">
    <w:abstractNumId w:val="5"/>
  </w:num>
  <w:num w:numId="27">
    <w:abstractNumId w:val="23"/>
  </w:num>
  <w:num w:numId="28">
    <w:abstractNumId w:val="13"/>
  </w:num>
  <w:num w:numId="29">
    <w:abstractNumId w:val="7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C4C"/>
    <w:rsid w:val="00004587"/>
    <w:rsid w:val="00011EA6"/>
    <w:rsid w:val="000A1C48"/>
    <w:rsid w:val="000F5B00"/>
    <w:rsid w:val="001A049C"/>
    <w:rsid w:val="001A259B"/>
    <w:rsid w:val="001E7791"/>
    <w:rsid w:val="00264A2C"/>
    <w:rsid w:val="002A6BBC"/>
    <w:rsid w:val="002B7692"/>
    <w:rsid w:val="0034538B"/>
    <w:rsid w:val="003B7DB1"/>
    <w:rsid w:val="0040397A"/>
    <w:rsid w:val="0043109B"/>
    <w:rsid w:val="0046329C"/>
    <w:rsid w:val="0049091E"/>
    <w:rsid w:val="004E47C0"/>
    <w:rsid w:val="004F7E72"/>
    <w:rsid w:val="00506F66"/>
    <w:rsid w:val="00510D65"/>
    <w:rsid w:val="005A4FBD"/>
    <w:rsid w:val="005B7AF4"/>
    <w:rsid w:val="00642BA2"/>
    <w:rsid w:val="0065178E"/>
    <w:rsid w:val="006A05C2"/>
    <w:rsid w:val="006A2241"/>
    <w:rsid w:val="006E2337"/>
    <w:rsid w:val="006E3951"/>
    <w:rsid w:val="006F0719"/>
    <w:rsid w:val="00722C4C"/>
    <w:rsid w:val="00977236"/>
    <w:rsid w:val="009B7982"/>
    <w:rsid w:val="00A12BF9"/>
    <w:rsid w:val="00A40B53"/>
    <w:rsid w:val="00B563BE"/>
    <w:rsid w:val="00B6105F"/>
    <w:rsid w:val="00B6788A"/>
    <w:rsid w:val="00BA71E3"/>
    <w:rsid w:val="00C0469F"/>
    <w:rsid w:val="00D47526"/>
    <w:rsid w:val="00D5407D"/>
    <w:rsid w:val="00D5680A"/>
    <w:rsid w:val="00D7610F"/>
    <w:rsid w:val="00FA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59042"/>
  <w15:docId w15:val="{54EAA99A-37DC-4D4A-98F5-FBC3F6BB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B"/>
  </w:style>
  <w:style w:type="paragraph" w:styleId="1">
    <w:name w:val="heading 1"/>
    <w:basedOn w:val="a"/>
    <w:link w:val="10"/>
    <w:uiPriority w:val="9"/>
    <w:qFormat/>
    <w:rsid w:val="002A6BBC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kern w:val="3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BBC"/>
    <w:rPr>
      <w:rFonts w:ascii="Verdana" w:eastAsia="Times New Roman" w:hAnsi="Verdana" w:cs="Times New Roman"/>
      <w:kern w:val="36"/>
      <w:sz w:val="27"/>
      <w:szCs w:val="27"/>
      <w:lang w:eastAsia="ru-RU"/>
    </w:rPr>
  </w:style>
  <w:style w:type="numbering" w:customStyle="1" w:styleId="11">
    <w:name w:val="Нет списка1"/>
    <w:next w:val="a2"/>
    <w:semiHidden/>
    <w:unhideWhenUsed/>
    <w:rsid w:val="002A6BBC"/>
  </w:style>
  <w:style w:type="paragraph" w:customStyle="1" w:styleId="12">
    <w:name w:val="Стиль1"/>
    <w:basedOn w:val="a"/>
    <w:rsid w:val="002A6BB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2A6B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rsid w:val="002A6BB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A6B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2A6BBC"/>
    <w:rPr>
      <w:b/>
      <w:bCs/>
    </w:rPr>
  </w:style>
  <w:style w:type="paragraph" w:styleId="a4">
    <w:name w:val="Body Text"/>
    <w:basedOn w:val="a"/>
    <w:link w:val="a5"/>
    <w:rsid w:val="002A6BBC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Знак"/>
    <w:basedOn w:val="a0"/>
    <w:link w:val="a4"/>
    <w:rsid w:val="002A6BBC"/>
    <w:rPr>
      <w:rFonts w:ascii="Calibri" w:eastAsia="Times New Roman" w:hAnsi="Calibri" w:cs="Times New Roman"/>
      <w:lang w:eastAsia="ru-RU"/>
    </w:rPr>
  </w:style>
  <w:style w:type="paragraph" w:customStyle="1" w:styleId="a6">
    <w:name w:val="список с точками"/>
    <w:basedOn w:val="a"/>
    <w:rsid w:val="002A6BBC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A6BBC"/>
  </w:style>
  <w:style w:type="character" w:styleId="a7">
    <w:name w:val="Hyperlink"/>
    <w:rsid w:val="002A6BBC"/>
    <w:rPr>
      <w:rFonts w:cs="Times New Roman"/>
      <w:color w:val="0000FF"/>
      <w:u w:val="single"/>
    </w:rPr>
  </w:style>
  <w:style w:type="paragraph" w:customStyle="1" w:styleId="a8">
    <w:name w:val="Îáû÷íûé"/>
    <w:rsid w:val="002A6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2A6BBC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a">
    <w:name w:val="Нижний колонтитул Знак"/>
    <w:basedOn w:val="a0"/>
    <w:link w:val="a9"/>
    <w:rsid w:val="002A6BBC"/>
    <w:rPr>
      <w:rFonts w:ascii="Calibri" w:eastAsia="Times New Roman" w:hAnsi="Calibri" w:cs="Times New Roman"/>
      <w:lang w:eastAsia="ru-RU"/>
    </w:rPr>
  </w:style>
  <w:style w:type="character" w:styleId="ab">
    <w:name w:val="page number"/>
    <w:basedOn w:val="a0"/>
    <w:rsid w:val="002A6BBC"/>
  </w:style>
  <w:style w:type="paragraph" w:styleId="ac">
    <w:name w:val="Normal (Web)"/>
    <w:basedOn w:val="a"/>
    <w:uiPriority w:val="99"/>
    <w:unhideWhenUsed/>
    <w:rsid w:val="002A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2A6BB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section">
    <w:name w:val="psection"/>
    <w:basedOn w:val="a"/>
    <w:rsid w:val="002A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2A6BBC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w-headline">
    <w:name w:val="mw-headline"/>
    <w:basedOn w:val="a0"/>
    <w:rsid w:val="002A6BBC"/>
  </w:style>
  <w:style w:type="character" w:styleId="ae">
    <w:name w:val="footnote reference"/>
    <w:rsid w:val="002A6BBC"/>
    <w:rPr>
      <w:vertAlign w:val="superscript"/>
    </w:rPr>
  </w:style>
  <w:style w:type="paragraph" w:styleId="af">
    <w:name w:val="footnote text"/>
    <w:basedOn w:val="a"/>
    <w:link w:val="af0"/>
    <w:rsid w:val="002A6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2A6BB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rsid w:val="002A6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71">
    <w:name w:val="Font Style71"/>
    <w:rsid w:val="002A6BBC"/>
    <w:rPr>
      <w:rFonts w:ascii="Times New Roman" w:hAnsi="Times New Roman" w:cs="Times New Roman"/>
      <w:sz w:val="26"/>
      <w:szCs w:val="26"/>
    </w:rPr>
  </w:style>
  <w:style w:type="character" w:customStyle="1" w:styleId="FontStyle70">
    <w:name w:val="Font Style70"/>
    <w:rsid w:val="002A6BBC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51">
    <w:name w:val="Style51"/>
    <w:basedOn w:val="a"/>
    <w:rsid w:val="002A6B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2A6B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2A6BB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2A6B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2A6BBC"/>
    <w:pPr>
      <w:widowControl w:val="0"/>
      <w:autoSpaceDE w:val="0"/>
      <w:autoSpaceDN w:val="0"/>
      <w:adjustRightInd w:val="0"/>
      <w:spacing w:after="0" w:line="298" w:lineRule="exact"/>
      <w:ind w:hanging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stancename">
    <w:name w:val="instancename"/>
    <w:rsid w:val="002A6BBC"/>
  </w:style>
  <w:style w:type="paragraph" w:customStyle="1" w:styleId="b">
    <w:name w:val="Обычнbй"/>
    <w:rsid w:val="002A6BBC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2A6BBC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A6BBC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rsid w:val="002A6BBC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2A6BBC"/>
    <w:rPr>
      <w:rFonts w:ascii="Calibri" w:eastAsia="Times New Roman" w:hAnsi="Calibri" w:cs="Times New Roman"/>
      <w:lang w:eastAsia="ru-RU"/>
    </w:rPr>
  </w:style>
  <w:style w:type="character" w:customStyle="1" w:styleId="block-info-serpleft">
    <w:name w:val="block-info-serp__left"/>
    <w:basedOn w:val="a0"/>
    <w:rsid w:val="002A6BBC"/>
  </w:style>
  <w:style w:type="paragraph" w:customStyle="1" w:styleId="23">
    <w:name w:val="Стиль2"/>
    <w:basedOn w:val="12"/>
    <w:rsid w:val="002A6BBC"/>
    <w:pPr>
      <w:ind w:firstLine="0"/>
      <w:jc w:val="center"/>
    </w:pPr>
    <w:rPr>
      <w:b/>
    </w:rPr>
  </w:style>
  <w:style w:type="paragraph" w:styleId="af2">
    <w:name w:val="Body Text Indent"/>
    <w:basedOn w:val="a"/>
    <w:link w:val="af3"/>
    <w:unhideWhenUsed/>
    <w:rsid w:val="002A6BBC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af3">
    <w:name w:val="Основной текст с отступом Знак"/>
    <w:basedOn w:val="a0"/>
    <w:link w:val="af2"/>
    <w:rsid w:val="002A6BBC"/>
    <w:rPr>
      <w:rFonts w:ascii="Calibri" w:eastAsia="Times New Roman" w:hAnsi="Calibri" w:cs="Times New Roman"/>
      <w:lang w:val="x-none" w:eastAsia="x-none"/>
    </w:rPr>
  </w:style>
  <w:style w:type="paragraph" w:styleId="af4">
    <w:name w:val="Balloon Text"/>
    <w:basedOn w:val="a"/>
    <w:link w:val="af5"/>
    <w:rsid w:val="002A6BB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5">
    <w:name w:val="Текст выноски Знак"/>
    <w:basedOn w:val="a0"/>
    <w:link w:val="af4"/>
    <w:rsid w:val="002A6BB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w1">
    <w:name w:val="w1"/>
    <w:rsid w:val="002A6BBC"/>
  </w:style>
  <w:style w:type="character" w:styleId="af6">
    <w:name w:val="FollowedHyperlink"/>
    <w:rsid w:val="002A6BBC"/>
    <w:rPr>
      <w:color w:val="954F72"/>
      <w:u w:val="single"/>
    </w:rPr>
  </w:style>
  <w:style w:type="paragraph" w:styleId="af7">
    <w:name w:val="Revision"/>
    <w:hidden/>
    <w:uiPriority w:val="99"/>
    <w:semiHidden/>
    <w:rsid w:val="002A6B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referent.ru/l/67189" TargetMode="External"/><Relationship Id="rId18" Type="http://schemas.openxmlformats.org/officeDocument/2006/relationships/hyperlink" Target="http://www.consultant.ru/document/cons_doc_LAW_37318" TargetMode="External"/><Relationship Id="rId26" Type="http://schemas.openxmlformats.org/officeDocument/2006/relationships/hyperlink" Target="http://base.garant.ru/104540" TargetMode="External"/><Relationship Id="rId39" Type="http://schemas.openxmlformats.org/officeDocument/2006/relationships/hyperlink" Target="http://mkrf.ru/" TargetMode="External"/><Relationship Id="rId21" Type="http://schemas.openxmlformats.org/officeDocument/2006/relationships/hyperlink" Target="https://www.consultant.ru/document/cons_doe_LAW_140174" TargetMode="External"/><Relationship Id="rId34" Type="http://schemas.openxmlformats.org/officeDocument/2006/relationships/hyperlink" Target="http://library.kemguki.ru/cgi-bin/irbis64r_15/cgiirbis_64.exe?LNG=&amp;Z21ID=&amp;I21DBN=KEMGIK&amp;P21DBN=KEMGIK&amp;S21STN=1&amp;S21REF=3&amp;S21FMT=fullwebr&amp;C21COM=S&amp;S21CNR=10&amp;S21P01=0&amp;S21P02=1&amp;S21P03=A=&amp;S21STR=%D0%9F%D0%B0%D0%BD%D0%B8%D1%87%D0%BA%D0%B8%D0%BD%D0%B0%2C%20%D0%95%D0%BB%D0%B5%D0%BD%D0%B0%20%D0%92%D0%B0%D1%81%D0%B8%D0%BB%D1%8C%D0%B5%D0%B2%D0%BD%D0%B0" TargetMode="External"/><Relationship Id="rId42" Type="http://schemas.openxmlformats.org/officeDocument/2006/relationships/hyperlink" Target="http://fcpkultura.ru/" TargetMode="External"/><Relationship Id="rId47" Type="http://schemas.openxmlformats.org/officeDocument/2006/relationships/hyperlink" Target="http://www.rosculture.ru" TargetMode="External"/><Relationship Id="rId50" Type="http://schemas.openxmlformats.org/officeDocument/2006/relationships/hyperlink" Target="http://www.museum.ru/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www.consultant.ru/document/cons_doc_LAW_28399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21497" TargetMode="External"/><Relationship Id="rId29" Type="http://schemas.openxmlformats.org/officeDocument/2006/relationships/hyperlink" Target="http://biblioclub.ru/index.php?page=book_red&amp;id=462557" TargetMode="External"/><Relationship Id="rId11" Type="http://schemas.openxmlformats.org/officeDocument/2006/relationships/hyperlink" Target="https://www.consultant.ru/document/cons_doc_LAW_44571" TargetMode="External"/><Relationship Id="rId24" Type="http://schemas.openxmlformats.org/officeDocument/2006/relationships/hyperlink" Target="http://www.consultant.ru/document/cons_doc_LAW_127422" TargetMode="External"/><Relationship Id="rId32" Type="http://schemas.openxmlformats.org/officeDocument/2006/relationships/hyperlink" Target="http://biblioclub.kemguki.ru/index.php?page=book&amp;id=229147" TargetMode="External"/><Relationship Id="rId37" Type="http://schemas.openxmlformats.org/officeDocument/2006/relationships/hyperlink" Target="http://www.depcult.ru.-/" TargetMode="External"/><Relationship Id="rId40" Type="http://schemas.openxmlformats.org/officeDocument/2006/relationships/hyperlink" Target="http://kremlin.rU/structure/councils" TargetMode="External"/><Relationship Id="rId45" Type="http://schemas.openxmlformats.org/officeDocument/2006/relationships/hyperlink" Target="http://hsscm.msu.ru" TargetMode="External"/><Relationship Id="rId53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www.consultant.ru/document/cons_doc_LAW_14058" TargetMode="External"/><Relationship Id="rId19" Type="http://schemas.openxmlformats.org/officeDocument/2006/relationships/hyperlink" Target="https://www.consultant.ru/document/cons_doc_LAW_l%20905" TargetMode="External"/><Relationship Id="rId31" Type="http://schemas.openxmlformats.org/officeDocument/2006/relationships/hyperlink" Target="http://library.kemguki.ru/cgi-bin/irbis64r_15/cgiirbis_64.exe?LNG=&amp;Z21ID=&amp;I21DBN=BIBLIOCL_SIMPLE&amp;P21DBN=BIBLIOCL&amp;S21STN=1&amp;S21REF=3&amp;S21FMT=fullwebr&amp;C21COM=S&amp;S21CNR=20&amp;S21P01=0&amp;S21P02=1&amp;S21P03=A=&amp;S21STR=%D0%9A%D0%BE%D0%BF%D1%86%D0%B5%D0%B2%D0%B0%2C%20%D0%9D%2E%20%D0%9F%2E" TargetMode="External"/><Relationship Id="rId44" Type="http://schemas.openxmlformats.org/officeDocument/2006/relationships/hyperlink" Target="http://sias.ru" TargetMode="External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191669" TargetMode="External"/><Relationship Id="rId14" Type="http://schemas.openxmlformats.org/officeDocument/2006/relationships/hyperlink" Target="https://www.consultant.ru/document/cons_doc_LAW_1511" TargetMode="External"/><Relationship Id="rId22" Type="http://schemas.openxmlformats.org/officeDocument/2006/relationships/hyperlink" Target="https://www.consultant.ru/document/cons_doc_LAW_79661" TargetMode="External"/><Relationship Id="rId27" Type="http://schemas.openxmlformats.org/officeDocument/2006/relationships/hyperlink" Target="http://biblioclub.ru/index.php?page=book&amp;id=483753" TargetMode="External"/><Relationship Id="rId30" Type="http://schemas.openxmlformats.org/officeDocument/2006/relationships/hyperlink" Target="https://library.kemgik.ru/cgi-bin/irbis64r_15/cgiirbis_64.exe?LNG=&amp;Z21ID=&amp;I21DBN=KEMGIK&amp;P21DBN=KEMGIK&amp;S21STN=1&amp;S21REF=3&amp;S21FMT=fullwebr&amp;C21COM=S&amp;S21CNR=10&amp;S21P01=0&amp;S21P02=1&amp;S21P03=A=&amp;S21STR=%D0%93%D0%B5%D0%BD%D0%BE%D0%B2%D0%B0%2C%20%D0%9D%D0%B8%D0%BD%D0%B0%20%D0%9C%D0%B8%D1%85%D0%B0%D0%B9%D0%BB%D0%BE%D0%B2%D0%BD%D0%B0" TargetMode="External"/><Relationship Id="rId35" Type="http://schemas.openxmlformats.org/officeDocument/2006/relationships/hyperlink" Target="http://ebooks.kemguki.ru/protected/Obshie/2017/PANICKINA.pdf" TargetMode="External"/><Relationship Id="rId43" Type="http://schemas.openxmlformats.org/officeDocument/2006/relationships/hyperlink" Target="http://heritage-institute.ru" TargetMode="External"/><Relationship Id="rId48" Type="http://schemas.openxmlformats.org/officeDocument/2006/relationships/hyperlink" Target="http://www.russianculture.ru/default.asp" TargetMode="External"/><Relationship Id="rId8" Type="http://schemas.openxmlformats.org/officeDocument/2006/relationships/hyperlink" Target="https://www.consultant.ru/document/cons_doc_LAW_172706" TargetMode="External"/><Relationship Id="rId51" Type="http://schemas.openxmlformats.org/officeDocument/2006/relationships/hyperlink" Target="http://www.cpolicy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docs.cntd.ru/document/9005213" TargetMode="External"/><Relationship Id="rId17" Type="http://schemas.openxmlformats.org/officeDocument/2006/relationships/hyperlink" Target="https://www.consultant.ru/document/cons_doc_LAW_1406" TargetMode="External"/><Relationship Id="rId25" Type="http://schemas.openxmlformats.org/officeDocument/2006/relationships/hyperlink" Target="http://www.consultant.ru/document/cons_doc_LAW_140136" TargetMode="External"/><Relationship Id="rId33" Type="http://schemas.openxmlformats.org/officeDocument/2006/relationships/hyperlink" Target="http://biblioclub.ru/index.php?page=book&amp;id=259278" TargetMode="External"/><Relationship Id="rId38" Type="http://schemas.openxmlformats.org/officeDocument/2006/relationships/hyperlink" Target="http://www.cpolicy.ru/" TargetMode="External"/><Relationship Id="rId46" Type="http://schemas.openxmlformats.org/officeDocument/2006/relationships/hyperlink" Target="http://pravo.roskultura.ru/" TargetMode="External"/><Relationship Id="rId20" Type="http://schemas.openxmlformats.org/officeDocument/2006/relationships/hyperlink" Target="https://www.consultant.ru/document/cons_doc_LAW_6693" TargetMode="External"/><Relationship Id="rId41" Type="http://schemas.openxmlformats.org/officeDocument/2006/relationships/hyperlink" Target="http://www.unesco.ru/ru/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consultant.ru/document/cons_doc_LAW_l0496" TargetMode="External"/><Relationship Id="rId23" Type="http://schemas.openxmlformats.org/officeDocument/2006/relationships/hyperlink" Target="https://www.consultant.ru/law/hotdocs/45830.html" TargetMode="External"/><Relationship Id="rId28" Type="http://schemas.openxmlformats.org/officeDocument/2006/relationships/hyperlink" Target="http://biblioclub.ru/index.php?page=book&amp;id=430111" TargetMode="External"/><Relationship Id="rId36" Type="http://schemas.openxmlformats.org/officeDocument/2006/relationships/hyperlink" Target="http://biblioclub.ru/index.php?page=book_red&amp;id=483756" TargetMode="External"/><Relationship Id="rId49" Type="http://schemas.openxmlformats.org/officeDocument/2006/relationships/hyperlink" Target="http://www.rusarchiv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7759</Words>
  <Characters>44230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akter002</cp:lastModifiedBy>
  <cp:revision>29</cp:revision>
  <dcterms:created xsi:type="dcterms:W3CDTF">2019-01-15T17:07:00Z</dcterms:created>
  <dcterms:modified xsi:type="dcterms:W3CDTF">2024-10-09T03:07:00Z</dcterms:modified>
</cp:coreProperties>
</file>